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9326F3">
      <w:pPr>
        <w:spacing w:line="360" w:lineRule="auto"/>
        <w:rPr>
          <w:rFonts w:hint="eastAsia" w:ascii="宋体" w:hAnsi="宋体"/>
          <w:bCs/>
          <w:color w:val="auto"/>
          <w:sz w:val="44"/>
          <w:szCs w:val="44"/>
          <w:highlight w:val="none"/>
        </w:rPr>
      </w:pPr>
    </w:p>
    <w:p w14:paraId="7C652BE7">
      <w:pPr>
        <w:pStyle w:val="58"/>
        <w:rPr>
          <w:rFonts w:hint="eastAsia" w:ascii="宋体" w:hAnsi="宋体"/>
          <w:color w:val="auto"/>
          <w:highlight w:val="none"/>
        </w:rPr>
      </w:pPr>
    </w:p>
    <w:p w14:paraId="5103E1A4">
      <w:pPr>
        <w:spacing w:line="360" w:lineRule="auto"/>
        <w:jc w:val="center"/>
        <w:rPr>
          <w:rFonts w:ascii="宋体" w:hAnsi="宋体"/>
          <w:b/>
          <w:bCs/>
          <w:color w:val="auto"/>
          <w:sz w:val="100"/>
          <w:szCs w:val="100"/>
          <w:highlight w:val="none"/>
        </w:rPr>
      </w:pPr>
      <w:r>
        <w:rPr>
          <w:rFonts w:hint="eastAsia" w:ascii="宋体" w:hAnsi="宋体"/>
          <w:b/>
          <w:bCs/>
          <w:color w:val="auto"/>
          <w:sz w:val="100"/>
          <w:szCs w:val="100"/>
          <w:highlight w:val="none"/>
        </w:rPr>
        <w:t xml:space="preserve">竞 价 文 件 </w:t>
      </w:r>
    </w:p>
    <w:p w14:paraId="51A3577E">
      <w:pPr>
        <w:pStyle w:val="12"/>
        <w:spacing w:line="360" w:lineRule="auto"/>
        <w:jc w:val="center"/>
        <w:rPr>
          <w:rFonts w:hint="eastAsia" w:hAnsi="宋体"/>
          <w:b/>
          <w:color w:val="auto"/>
          <w:sz w:val="44"/>
          <w:highlight w:val="none"/>
        </w:rPr>
      </w:pPr>
    </w:p>
    <w:p w14:paraId="259577D9">
      <w:pPr>
        <w:pStyle w:val="12"/>
        <w:spacing w:line="360" w:lineRule="auto"/>
        <w:jc w:val="center"/>
        <w:rPr>
          <w:rFonts w:hint="eastAsia" w:hAnsi="宋体"/>
          <w:b/>
          <w:color w:val="auto"/>
          <w:sz w:val="44"/>
          <w:highlight w:val="none"/>
        </w:rPr>
      </w:pPr>
    </w:p>
    <w:p w14:paraId="497EFD88">
      <w:pPr>
        <w:pStyle w:val="12"/>
        <w:spacing w:line="360" w:lineRule="auto"/>
        <w:jc w:val="center"/>
        <w:rPr>
          <w:rFonts w:hint="eastAsia" w:hAnsi="宋体"/>
          <w:b/>
          <w:color w:val="auto"/>
          <w:sz w:val="44"/>
          <w:highlight w:val="none"/>
        </w:rPr>
      </w:pPr>
    </w:p>
    <w:p w14:paraId="62018453">
      <w:pPr>
        <w:pStyle w:val="12"/>
        <w:spacing w:line="360" w:lineRule="auto"/>
        <w:rPr>
          <w:rFonts w:hint="eastAsia" w:hAnsi="宋体" w:eastAsia="宋体"/>
          <w:b/>
          <w:bCs/>
          <w:color w:val="auto"/>
          <w:sz w:val="30"/>
          <w:szCs w:val="30"/>
          <w:highlight w:val="none"/>
          <w:u w:val="single"/>
          <w:lang w:eastAsia="zh-CN"/>
        </w:rPr>
      </w:pPr>
      <w:r>
        <w:rPr>
          <w:rFonts w:hint="eastAsia" w:hAnsi="宋体"/>
          <w:b/>
          <w:bCs/>
          <w:color w:val="auto"/>
          <w:sz w:val="30"/>
          <w:szCs w:val="30"/>
          <w:highlight w:val="none"/>
        </w:rPr>
        <w:t xml:space="preserve">   项目编号：</w:t>
      </w:r>
      <w:r>
        <w:rPr>
          <w:rFonts w:hint="eastAsia" w:hAnsi="宋体"/>
          <w:b/>
          <w:bCs/>
          <w:color w:val="auto"/>
          <w:sz w:val="30"/>
          <w:szCs w:val="30"/>
          <w:highlight w:val="none"/>
          <w:lang w:eastAsia="zh-CN"/>
        </w:rPr>
        <w:t>FJLQ-WJ-20250019</w:t>
      </w:r>
    </w:p>
    <w:p w14:paraId="3428422D">
      <w:pPr>
        <w:pStyle w:val="12"/>
        <w:spacing w:line="360" w:lineRule="auto"/>
        <w:rPr>
          <w:rFonts w:hint="eastAsia" w:hAnsi="宋体" w:eastAsia="宋体"/>
          <w:b/>
          <w:bCs/>
          <w:color w:val="auto"/>
          <w:sz w:val="30"/>
          <w:szCs w:val="30"/>
          <w:highlight w:val="none"/>
          <w:lang w:eastAsia="zh-CN"/>
        </w:rPr>
      </w:pPr>
      <w:r>
        <w:rPr>
          <w:rFonts w:hint="eastAsia" w:hAnsi="宋体"/>
          <w:b/>
          <w:bCs/>
          <w:color w:val="auto"/>
          <w:sz w:val="30"/>
          <w:szCs w:val="30"/>
          <w:highlight w:val="none"/>
        </w:rPr>
        <w:t xml:space="preserve">   项目名称：</w:t>
      </w:r>
      <w:r>
        <w:rPr>
          <w:rFonts w:hint="eastAsia" w:hAnsi="宋体"/>
          <w:b/>
          <w:bCs/>
          <w:color w:val="auto"/>
          <w:sz w:val="30"/>
          <w:szCs w:val="30"/>
          <w:highlight w:val="none"/>
          <w:lang w:eastAsia="zh-CN"/>
        </w:rPr>
        <w:t>实验室认可（CNAS）认证评审辅助性工作服务采购项目</w:t>
      </w:r>
    </w:p>
    <w:p w14:paraId="03E4FF0B">
      <w:pPr>
        <w:pStyle w:val="12"/>
        <w:spacing w:line="360" w:lineRule="auto"/>
        <w:rPr>
          <w:rFonts w:hint="eastAsia" w:hAnsi="宋体" w:eastAsia="宋体"/>
          <w:b/>
          <w:bCs/>
          <w:color w:val="auto"/>
          <w:sz w:val="30"/>
          <w:szCs w:val="30"/>
          <w:highlight w:val="none"/>
          <w:lang w:eastAsia="zh-CN"/>
        </w:rPr>
      </w:pPr>
      <w:r>
        <w:rPr>
          <w:rFonts w:hint="eastAsia" w:hAnsi="宋体"/>
          <w:b/>
          <w:bCs/>
          <w:color w:val="auto"/>
          <w:sz w:val="30"/>
          <w:szCs w:val="30"/>
          <w:highlight w:val="none"/>
        </w:rPr>
        <w:t xml:space="preserve">   采 购 人：</w:t>
      </w:r>
      <w:r>
        <w:rPr>
          <w:rFonts w:hint="eastAsia" w:hAnsi="宋体"/>
          <w:b/>
          <w:bCs/>
          <w:color w:val="auto"/>
          <w:sz w:val="30"/>
          <w:szCs w:val="30"/>
          <w:highlight w:val="none"/>
          <w:lang w:eastAsia="zh-CN"/>
        </w:rPr>
        <w:t>福州市疾病预防控制中心</w:t>
      </w:r>
    </w:p>
    <w:p w14:paraId="6EF35BEB">
      <w:pPr>
        <w:pStyle w:val="12"/>
        <w:spacing w:line="360" w:lineRule="auto"/>
        <w:jc w:val="center"/>
        <w:rPr>
          <w:rFonts w:hint="eastAsia" w:hAnsi="宋体"/>
          <w:b/>
          <w:color w:val="auto"/>
          <w:sz w:val="28"/>
          <w:highlight w:val="none"/>
        </w:rPr>
      </w:pPr>
    </w:p>
    <w:p w14:paraId="60E2557D">
      <w:pPr>
        <w:pStyle w:val="12"/>
        <w:spacing w:line="360" w:lineRule="auto"/>
        <w:jc w:val="center"/>
        <w:rPr>
          <w:rFonts w:hint="eastAsia" w:hAnsi="宋体"/>
          <w:b/>
          <w:color w:val="auto"/>
          <w:sz w:val="28"/>
          <w:highlight w:val="none"/>
        </w:rPr>
      </w:pPr>
    </w:p>
    <w:p w14:paraId="1CECB8D2">
      <w:pPr>
        <w:pStyle w:val="12"/>
        <w:spacing w:line="360" w:lineRule="auto"/>
        <w:jc w:val="center"/>
        <w:rPr>
          <w:rFonts w:hint="eastAsia" w:hAnsi="宋体"/>
          <w:b/>
          <w:color w:val="auto"/>
          <w:sz w:val="28"/>
          <w:highlight w:val="none"/>
        </w:rPr>
      </w:pPr>
    </w:p>
    <w:p w14:paraId="4AF75E72">
      <w:pPr>
        <w:pStyle w:val="12"/>
        <w:spacing w:line="360" w:lineRule="auto"/>
        <w:jc w:val="center"/>
        <w:rPr>
          <w:rFonts w:hint="eastAsia" w:hAnsi="宋体"/>
          <w:b/>
          <w:color w:val="auto"/>
          <w:sz w:val="28"/>
          <w:highlight w:val="none"/>
        </w:rPr>
      </w:pPr>
    </w:p>
    <w:p w14:paraId="71F4F461">
      <w:pPr>
        <w:pStyle w:val="12"/>
        <w:spacing w:line="360" w:lineRule="auto"/>
        <w:jc w:val="center"/>
        <w:rPr>
          <w:rFonts w:hint="eastAsia" w:hAnsi="宋体"/>
          <w:b/>
          <w:color w:val="auto"/>
          <w:sz w:val="28"/>
          <w:highlight w:val="none"/>
        </w:rPr>
      </w:pPr>
    </w:p>
    <w:p w14:paraId="06F9BADB">
      <w:pPr>
        <w:pStyle w:val="12"/>
        <w:spacing w:line="360" w:lineRule="auto"/>
        <w:jc w:val="center"/>
        <w:rPr>
          <w:rFonts w:hint="eastAsia" w:hAnsi="宋体"/>
          <w:b/>
          <w:color w:val="auto"/>
          <w:sz w:val="28"/>
          <w:highlight w:val="none"/>
        </w:rPr>
      </w:pPr>
    </w:p>
    <w:p w14:paraId="6B0FAC86">
      <w:pPr>
        <w:pStyle w:val="12"/>
        <w:spacing w:line="360" w:lineRule="auto"/>
        <w:jc w:val="center"/>
        <w:rPr>
          <w:rFonts w:hint="eastAsia" w:hAnsi="宋体"/>
          <w:b/>
          <w:color w:val="auto"/>
          <w:sz w:val="28"/>
          <w:highlight w:val="none"/>
        </w:rPr>
      </w:pPr>
    </w:p>
    <w:p w14:paraId="71800B2E">
      <w:pPr>
        <w:pStyle w:val="12"/>
        <w:spacing w:line="360" w:lineRule="auto"/>
        <w:jc w:val="center"/>
        <w:rPr>
          <w:rFonts w:hint="eastAsia" w:hAnsi="宋体"/>
          <w:b/>
          <w:color w:val="auto"/>
          <w:sz w:val="28"/>
          <w:highlight w:val="none"/>
        </w:rPr>
      </w:pPr>
      <w:r>
        <w:rPr>
          <w:rFonts w:hint="eastAsia" w:hAnsi="宋体"/>
          <w:b/>
          <w:bCs/>
          <w:color w:val="auto"/>
          <w:sz w:val="32"/>
          <w:highlight w:val="none"/>
        </w:rPr>
        <w:t>福建立勤项目管理有限公司</w:t>
      </w:r>
    </w:p>
    <w:p w14:paraId="312CC15D">
      <w:pPr>
        <w:pStyle w:val="12"/>
        <w:spacing w:line="360" w:lineRule="auto"/>
        <w:jc w:val="center"/>
        <w:rPr>
          <w:rFonts w:hint="eastAsia" w:hAnsi="宋体"/>
          <w:b/>
          <w:bCs/>
          <w:color w:val="auto"/>
          <w:sz w:val="32"/>
          <w:highlight w:val="none"/>
        </w:rPr>
      </w:pPr>
      <w:bookmarkStart w:id="0" w:name="_Toc321391838"/>
      <w:bookmarkStart w:id="1" w:name="_Toc462653332"/>
      <w:bookmarkStart w:id="2" w:name="_Toc463000834"/>
      <w:bookmarkStart w:id="3" w:name="_Toc321913861"/>
      <w:bookmarkStart w:id="4" w:name="_Toc463000901"/>
      <w:bookmarkStart w:id="5" w:name="_Toc467497700"/>
      <w:bookmarkStart w:id="6" w:name="_Toc62484376"/>
      <w:bookmarkStart w:id="7" w:name="_Toc484764578"/>
      <w:bookmarkStart w:id="8" w:name="_Toc484708315"/>
      <w:bookmarkStart w:id="9" w:name="_Toc484761162"/>
      <w:r>
        <w:rPr>
          <w:rFonts w:hint="eastAsia" w:hAnsi="宋体"/>
          <w:b/>
          <w:bCs/>
          <w:color w:val="auto"/>
          <w:sz w:val="32"/>
          <w:highlight w:val="none"/>
          <w:lang w:eastAsia="zh-CN"/>
        </w:rPr>
        <w:t>2025</w:t>
      </w:r>
      <w:r>
        <w:rPr>
          <w:rFonts w:hint="eastAsia" w:hAnsi="宋体"/>
          <w:b/>
          <w:bCs/>
          <w:color w:val="auto"/>
          <w:sz w:val="32"/>
          <w:highlight w:val="none"/>
        </w:rPr>
        <w:t>年</w:t>
      </w:r>
      <w:r>
        <w:rPr>
          <w:rFonts w:hint="eastAsia" w:hAnsi="宋体"/>
          <w:b/>
          <w:bCs/>
          <w:color w:val="auto"/>
          <w:sz w:val="32"/>
          <w:highlight w:val="none"/>
          <w:lang w:val="en-US" w:eastAsia="zh-CN"/>
        </w:rPr>
        <w:t>11</w:t>
      </w:r>
      <w:r>
        <w:rPr>
          <w:rFonts w:hint="eastAsia" w:hAnsi="宋体"/>
          <w:b/>
          <w:bCs/>
          <w:color w:val="auto"/>
          <w:sz w:val="32"/>
          <w:highlight w:val="none"/>
        </w:rPr>
        <w:t>月</w:t>
      </w:r>
      <w:bookmarkEnd w:id="0"/>
      <w:bookmarkEnd w:id="1"/>
      <w:bookmarkEnd w:id="2"/>
      <w:bookmarkEnd w:id="3"/>
      <w:bookmarkEnd w:id="4"/>
      <w:bookmarkEnd w:id="5"/>
      <w:bookmarkEnd w:id="6"/>
      <w:bookmarkEnd w:id="7"/>
      <w:bookmarkEnd w:id="8"/>
      <w:bookmarkEnd w:id="9"/>
    </w:p>
    <w:p w14:paraId="045871B6">
      <w:pPr>
        <w:pStyle w:val="5"/>
        <w:spacing w:line="360" w:lineRule="auto"/>
        <w:ind w:firstLine="4303" w:firstLineChars="978"/>
        <w:outlineLvl w:val="0"/>
        <w:rPr>
          <w:rFonts w:hint="eastAsia" w:ascii="宋体" w:hAnsi="宋体"/>
          <w:color w:val="auto"/>
          <w:sz w:val="44"/>
          <w:highlight w:val="none"/>
          <w:u w:val="single"/>
        </w:rPr>
      </w:pPr>
    </w:p>
    <w:p w14:paraId="264B66F5">
      <w:pPr>
        <w:widowControl/>
        <w:spacing w:line="680" w:lineRule="exact"/>
        <w:jc w:val="center"/>
        <w:rPr>
          <w:rFonts w:hint="eastAsia" w:ascii="宋体" w:hAnsi="宋体" w:cs="宋体"/>
          <w:b/>
          <w:color w:val="auto"/>
          <w:sz w:val="36"/>
          <w:szCs w:val="36"/>
          <w:highlight w:val="none"/>
        </w:rPr>
        <w:sectPr>
          <w:pgSz w:w="11906" w:h="16838"/>
          <w:pgMar w:top="1417" w:right="1701" w:bottom="1417" w:left="1701" w:header="851" w:footer="992" w:gutter="0"/>
          <w:pgNumType w:start="0"/>
          <w:cols w:space="720" w:num="1"/>
          <w:docGrid w:linePitch="312" w:charSpace="0"/>
        </w:sectPr>
      </w:pPr>
    </w:p>
    <w:p w14:paraId="22246368">
      <w:pPr>
        <w:widowControl/>
        <w:spacing w:line="6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6C53505B">
      <w:pPr>
        <w:widowControl/>
        <w:spacing w:line="400" w:lineRule="exact"/>
        <w:jc w:val="center"/>
        <w:rPr>
          <w:rFonts w:hint="eastAsia" w:ascii="宋体" w:hAnsi="宋体" w:cs="宋体"/>
          <w:b/>
          <w:bCs/>
          <w:color w:val="auto"/>
          <w:sz w:val="30"/>
          <w:szCs w:val="30"/>
          <w:highlight w:val="none"/>
        </w:rPr>
      </w:pPr>
    </w:p>
    <w:p w14:paraId="044B0BED">
      <w:pPr>
        <w:pStyle w:val="58"/>
        <w:rPr>
          <w:rFonts w:hint="eastAsia"/>
          <w:color w:val="auto"/>
          <w:highlight w:val="none"/>
        </w:rPr>
      </w:pPr>
    </w:p>
    <w:p w14:paraId="3656392C">
      <w:pPr>
        <w:pStyle w:val="8"/>
        <w:rPr>
          <w:rFonts w:hint="eastAsia"/>
          <w:color w:val="auto"/>
          <w:highlight w:val="none"/>
        </w:rPr>
      </w:pPr>
    </w:p>
    <w:p w14:paraId="06AD92A8">
      <w:pPr>
        <w:pStyle w:val="19"/>
        <w:tabs>
          <w:tab w:val="right" w:leader="dot" w:pos="8494"/>
        </w:tabs>
        <w:spacing w:line="480" w:lineRule="auto"/>
        <w:rPr>
          <w:rFonts w:ascii="宋体" w:hAnsi="宋体"/>
          <w:b w:val="0"/>
          <w:bCs w:val="0"/>
          <w:caps w:val="0"/>
          <w:color w:val="auto"/>
          <w:sz w:val="28"/>
          <w:szCs w:val="28"/>
          <w:highlight w:val="none"/>
        </w:rPr>
      </w:pP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TOC \o "1-2" \h \z \u </w:instrText>
      </w:r>
      <w:r>
        <w:rPr>
          <w:rFonts w:hint="eastAsia" w:ascii="宋体" w:hAnsi="宋体" w:cs="宋体"/>
          <w:b w:val="0"/>
          <w:bCs w:val="0"/>
          <w:color w:val="auto"/>
          <w:sz w:val="28"/>
          <w:szCs w:val="28"/>
          <w:highlight w:val="none"/>
        </w:rPr>
        <w:fldChar w:fldCharType="separate"/>
      </w:r>
      <w:r>
        <w:rPr>
          <w:rStyle w:val="39"/>
          <w:rFonts w:ascii="宋体" w:hAnsi="宋体"/>
          <w:b w:val="0"/>
          <w:color w:val="auto"/>
          <w:sz w:val="28"/>
          <w:szCs w:val="28"/>
          <w:highlight w:val="none"/>
        </w:rPr>
        <w:fldChar w:fldCharType="begin"/>
      </w:r>
      <w:r>
        <w:rPr>
          <w:rStyle w:val="39"/>
          <w:rFonts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HYPERLINK \l "_Toc134290324"</w:instrText>
      </w:r>
      <w:r>
        <w:rPr>
          <w:rStyle w:val="39"/>
          <w:rFonts w:ascii="宋体" w:hAnsi="宋体"/>
          <w:b w:val="0"/>
          <w:color w:val="auto"/>
          <w:sz w:val="28"/>
          <w:szCs w:val="28"/>
          <w:highlight w:val="none"/>
        </w:rPr>
        <w:instrText xml:space="preserve"> </w:instrText>
      </w:r>
      <w:r>
        <w:rPr>
          <w:rStyle w:val="39"/>
          <w:rFonts w:ascii="宋体" w:hAnsi="宋体"/>
          <w:b w:val="0"/>
          <w:color w:val="auto"/>
          <w:sz w:val="28"/>
          <w:szCs w:val="28"/>
          <w:highlight w:val="none"/>
        </w:rPr>
        <w:fldChar w:fldCharType="separate"/>
      </w:r>
      <w:r>
        <w:rPr>
          <w:rStyle w:val="39"/>
          <w:rFonts w:hint="eastAsia" w:ascii="宋体" w:hAnsi="宋体" w:cs="宋体"/>
          <w:b w:val="0"/>
          <w:color w:val="auto"/>
          <w:kern w:val="0"/>
          <w:sz w:val="28"/>
          <w:szCs w:val="28"/>
          <w:highlight w:val="none"/>
        </w:rPr>
        <w:t>第一章</w:t>
      </w:r>
      <w:r>
        <w:rPr>
          <w:rStyle w:val="39"/>
          <w:rFonts w:ascii="宋体" w:hAnsi="宋体" w:cs="宋体"/>
          <w:b w:val="0"/>
          <w:color w:val="auto"/>
          <w:kern w:val="0"/>
          <w:sz w:val="28"/>
          <w:szCs w:val="28"/>
          <w:highlight w:val="none"/>
        </w:rPr>
        <w:t xml:space="preserve">  </w:t>
      </w:r>
      <w:r>
        <w:rPr>
          <w:rStyle w:val="39"/>
          <w:rFonts w:hint="eastAsia" w:ascii="宋体" w:hAnsi="宋体" w:cs="宋体"/>
          <w:b w:val="0"/>
          <w:color w:val="auto"/>
          <w:kern w:val="0"/>
          <w:sz w:val="28"/>
          <w:szCs w:val="28"/>
          <w:highlight w:val="none"/>
        </w:rPr>
        <w:t>竞价邀请</w:t>
      </w:r>
      <w:r>
        <w:rPr>
          <w:rFonts w:ascii="宋体" w:hAnsi="宋体"/>
          <w:b w:val="0"/>
          <w:color w:val="auto"/>
          <w:sz w:val="28"/>
          <w:szCs w:val="28"/>
          <w:highlight w:val="none"/>
        </w:rPr>
        <w:tab/>
      </w:r>
      <w:r>
        <w:rPr>
          <w:rFonts w:ascii="宋体" w:hAnsi="宋体"/>
          <w:b w:val="0"/>
          <w:color w:val="auto"/>
          <w:sz w:val="28"/>
          <w:szCs w:val="28"/>
          <w:highlight w:val="none"/>
        </w:rPr>
        <w:fldChar w:fldCharType="begin"/>
      </w:r>
      <w:r>
        <w:rPr>
          <w:rFonts w:ascii="宋体" w:hAnsi="宋体"/>
          <w:b w:val="0"/>
          <w:color w:val="auto"/>
          <w:sz w:val="28"/>
          <w:szCs w:val="28"/>
          <w:highlight w:val="none"/>
        </w:rPr>
        <w:instrText xml:space="preserve"> PAGEREF _Toc134290324 \h </w:instrText>
      </w:r>
      <w:r>
        <w:rPr>
          <w:rFonts w:ascii="宋体" w:hAnsi="宋体"/>
          <w:b w:val="0"/>
          <w:color w:val="auto"/>
          <w:sz w:val="28"/>
          <w:szCs w:val="28"/>
          <w:highlight w:val="none"/>
        </w:rPr>
        <w:fldChar w:fldCharType="separate"/>
      </w:r>
      <w:r>
        <w:rPr>
          <w:rFonts w:ascii="宋体" w:hAnsi="宋体"/>
          <w:b w:val="0"/>
          <w:color w:val="auto"/>
          <w:sz w:val="28"/>
          <w:szCs w:val="28"/>
          <w:highlight w:val="none"/>
        </w:rPr>
        <w:t>2</w:t>
      </w:r>
      <w:r>
        <w:rPr>
          <w:rFonts w:ascii="宋体" w:hAnsi="宋体"/>
          <w:b w:val="0"/>
          <w:color w:val="auto"/>
          <w:sz w:val="28"/>
          <w:szCs w:val="28"/>
          <w:highlight w:val="none"/>
        </w:rPr>
        <w:fldChar w:fldCharType="end"/>
      </w:r>
      <w:r>
        <w:rPr>
          <w:rStyle w:val="39"/>
          <w:rFonts w:ascii="宋体" w:hAnsi="宋体"/>
          <w:b w:val="0"/>
          <w:color w:val="auto"/>
          <w:sz w:val="28"/>
          <w:szCs w:val="28"/>
          <w:highlight w:val="none"/>
        </w:rPr>
        <w:fldChar w:fldCharType="end"/>
      </w:r>
    </w:p>
    <w:p w14:paraId="308F2059">
      <w:pPr>
        <w:pStyle w:val="19"/>
        <w:tabs>
          <w:tab w:val="right" w:leader="dot" w:pos="8494"/>
        </w:tabs>
        <w:spacing w:line="480" w:lineRule="auto"/>
        <w:rPr>
          <w:rFonts w:ascii="宋体" w:hAnsi="宋体"/>
          <w:b w:val="0"/>
          <w:bCs w:val="0"/>
          <w:caps w:val="0"/>
          <w:color w:val="auto"/>
          <w:sz w:val="28"/>
          <w:szCs w:val="28"/>
          <w:highlight w:val="none"/>
        </w:rPr>
      </w:pPr>
      <w:r>
        <w:rPr>
          <w:rStyle w:val="39"/>
          <w:rFonts w:ascii="宋体" w:hAnsi="宋体"/>
          <w:b w:val="0"/>
          <w:color w:val="auto"/>
          <w:sz w:val="28"/>
          <w:szCs w:val="28"/>
          <w:highlight w:val="none"/>
        </w:rPr>
        <w:fldChar w:fldCharType="begin"/>
      </w:r>
      <w:r>
        <w:rPr>
          <w:rStyle w:val="39"/>
          <w:rFonts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HYPERLINK \l "_Toc134290325"</w:instrText>
      </w:r>
      <w:r>
        <w:rPr>
          <w:rStyle w:val="39"/>
          <w:rFonts w:ascii="宋体" w:hAnsi="宋体"/>
          <w:b w:val="0"/>
          <w:color w:val="auto"/>
          <w:sz w:val="28"/>
          <w:szCs w:val="28"/>
          <w:highlight w:val="none"/>
        </w:rPr>
        <w:instrText xml:space="preserve"> </w:instrText>
      </w:r>
      <w:r>
        <w:rPr>
          <w:rStyle w:val="39"/>
          <w:rFonts w:ascii="宋体" w:hAnsi="宋体"/>
          <w:b w:val="0"/>
          <w:color w:val="auto"/>
          <w:sz w:val="28"/>
          <w:szCs w:val="28"/>
          <w:highlight w:val="none"/>
        </w:rPr>
        <w:fldChar w:fldCharType="separate"/>
      </w:r>
      <w:r>
        <w:rPr>
          <w:rStyle w:val="39"/>
          <w:rFonts w:hint="eastAsia" w:ascii="宋体" w:hAnsi="宋体" w:cs="宋体"/>
          <w:b w:val="0"/>
          <w:color w:val="auto"/>
          <w:sz w:val="28"/>
          <w:szCs w:val="28"/>
          <w:highlight w:val="none"/>
        </w:rPr>
        <w:t>第二章</w:t>
      </w:r>
      <w:r>
        <w:rPr>
          <w:rStyle w:val="39"/>
          <w:rFonts w:ascii="宋体" w:hAnsi="宋体" w:cs="宋体"/>
          <w:b w:val="0"/>
          <w:color w:val="auto"/>
          <w:sz w:val="28"/>
          <w:szCs w:val="28"/>
          <w:highlight w:val="none"/>
        </w:rPr>
        <w:t xml:space="preserve">  </w:t>
      </w:r>
      <w:r>
        <w:rPr>
          <w:rStyle w:val="39"/>
          <w:rFonts w:hint="eastAsia" w:ascii="宋体" w:hAnsi="宋体" w:cs="宋体"/>
          <w:b w:val="0"/>
          <w:color w:val="auto"/>
          <w:sz w:val="28"/>
          <w:szCs w:val="28"/>
          <w:highlight w:val="none"/>
        </w:rPr>
        <w:t>竞价内容及要求</w:t>
      </w:r>
      <w:r>
        <w:rPr>
          <w:rFonts w:ascii="宋体" w:hAnsi="宋体"/>
          <w:b w:val="0"/>
          <w:color w:val="auto"/>
          <w:sz w:val="28"/>
          <w:szCs w:val="28"/>
          <w:highlight w:val="none"/>
        </w:rPr>
        <w:tab/>
      </w:r>
      <w:r>
        <w:rPr>
          <w:rFonts w:ascii="宋体" w:hAnsi="宋体"/>
          <w:b w:val="0"/>
          <w:color w:val="auto"/>
          <w:sz w:val="28"/>
          <w:szCs w:val="28"/>
          <w:highlight w:val="none"/>
        </w:rPr>
        <w:fldChar w:fldCharType="begin"/>
      </w:r>
      <w:r>
        <w:rPr>
          <w:rFonts w:ascii="宋体" w:hAnsi="宋体"/>
          <w:b w:val="0"/>
          <w:color w:val="auto"/>
          <w:sz w:val="28"/>
          <w:szCs w:val="28"/>
          <w:highlight w:val="none"/>
        </w:rPr>
        <w:instrText xml:space="preserve"> PAGEREF _Toc134290325 \h </w:instrText>
      </w:r>
      <w:r>
        <w:rPr>
          <w:rFonts w:ascii="宋体" w:hAnsi="宋体"/>
          <w:b w:val="0"/>
          <w:color w:val="auto"/>
          <w:sz w:val="28"/>
          <w:szCs w:val="28"/>
          <w:highlight w:val="none"/>
        </w:rPr>
        <w:fldChar w:fldCharType="separate"/>
      </w:r>
      <w:r>
        <w:rPr>
          <w:rFonts w:ascii="宋体" w:hAnsi="宋体"/>
          <w:b w:val="0"/>
          <w:color w:val="auto"/>
          <w:sz w:val="28"/>
          <w:szCs w:val="28"/>
          <w:highlight w:val="none"/>
        </w:rPr>
        <w:t>5</w:t>
      </w:r>
      <w:r>
        <w:rPr>
          <w:rFonts w:ascii="宋体" w:hAnsi="宋体"/>
          <w:b w:val="0"/>
          <w:color w:val="auto"/>
          <w:sz w:val="28"/>
          <w:szCs w:val="28"/>
          <w:highlight w:val="none"/>
        </w:rPr>
        <w:fldChar w:fldCharType="end"/>
      </w:r>
      <w:r>
        <w:rPr>
          <w:rStyle w:val="39"/>
          <w:rFonts w:ascii="宋体" w:hAnsi="宋体"/>
          <w:b w:val="0"/>
          <w:color w:val="auto"/>
          <w:sz w:val="28"/>
          <w:szCs w:val="28"/>
          <w:highlight w:val="none"/>
        </w:rPr>
        <w:fldChar w:fldCharType="end"/>
      </w:r>
    </w:p>
    <w:p w14:paraId="55482E25">
      <w:pPr>
        <w:pStyle w:val="19"/>
        <w:tabs>
          <w:tab w:val="right" w:leader="dot" w:pos="8494"/>
        </w:tabs>
        <w:spacing w:line="480" w:lineRule="auto"/>
        <w:rPr>
          <w:rFonts w:ascii="宋体" w:hAnsi="宋体"/>
          <w:b w:val="0"/>
          <w:bCs w:val="0"/>
          <w:caps w:val="0"/>
          <w:color w:val="auto"/>
          <w:sz w:val="28"/>
          <w:szCs w:val="28"/>
          <w:highlight w:val="none"/>
        </w:rPr>
      </w:pPr>
      <w:r>
        <w:rPr>
          <w:rStyle w:val="39"/>
          <w:rFonts w:ascii="宋体" w:hAnsi="宋体"/>
          <w:b w:val="0"/>
          <w:color w:val="auto"/>
          <w:sz w:val="28"/>
          <w:szCs w:val="28"/>
          <w:highlight w:val="none"/>
        </w:rPr>
        <w:fldChar w:fldCharType="begin"/>
      </w:r>
      <w:r>
        <w:rPr>
          <w:rStyle w:val="39"/>
          <w:rFonts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HYPERLINK \l "_Toc134290326"</w:instrText>
      </w:r>
      <w:r>
        <w:rPr>
          <w:rStyle w:val="39"/>
          <w:rFonts w:ascii="宋体" w:hAnsi="宋体"/>
          <w:b w:val="0"/>
          <w:color w:val="auto"/>
          <w:sz w:val="28"/>
          <w:szCs w:val="28"/>
          <w:highlight w:val="none"/>
        </w:rPr>
        <w:instrText xml:space="preserve"> </w:instrText>
      </w:r>
      <w:r>
        <w:rPr>
          <w:rStyle w:val="39"/>
          <w:rFonts w:ascii="宋体" w:hAnsi="宋体"/>
          <w:b w:val="0"/>
          <w:color w:val="auto"/>
          <w:sz w:val="28"/>
          <w:szCs w:val="28"/>
          <w:highlight w:val="none"/>
        </w:rPr>
        <w:fldChar w:fldCharType="separate"/>
      </w:r>
      <w:r>
        <w:rPr>
          <w:rStyle w:val="39"/>
          <w:rFonts w:hint="eastAsia" w:ascii="宋体" w:hAnsi="宋体" w:cs="宋体"/>
          <w:b w:val="0"/>
          <w:color w:val="auto"/>
          <w:sz w:val="28"/>
          <w:szCs w:val="28"/>
          <w:highlight w:val="none"/>
        </w:rPr>
        <w:t>第三章</w:t>
      </w:r>
      <w:r>
        <w:rPr>
          <w:rStyle w:val="39"/>
          <w:rFonts w:ascii="宋体" w:hAnsi="宋体" w:cs="宋体"/>
          <w:b w:val="0"/>
          <w:color w:val="auto"/>
          <w:sz w:val="28"/>
          <w:szCs w:val="28"/>
          <w:highlight w:val="none"/>
        </w:rPr>
        <w:t xml:space="preserve">  </w:t>
      </w:r>
      <w:r>
        <w:rPr>
          <w:rStyle w:val="39"/>
          <w:rFonts w:hint="eastAsia" w:ascii="宋体" w:hAnsi="宋体" w:cs="宋体"/>
          <w:b w:val="0"/>
          <w:color w:val="auto"/>
          <w:sz w:val="28"/>
          <w:szCs w:val="28"/>
          <w:highlight w:val="none"/>
        </w:rPr>
        <w:t>竞价须知</w:t>
      </w:r>
      <w:r>
        <w:rPr>
          <w:rFonts w:ascii="宋体" w:hAnsi="宋体"/>
          <w:b w:val="0"/>
          <w:color w:val="auto"/>
          <w:sz w:val="28"/>
          <w:szCs w:val="28"/>
          <w:highlight w:val="none"/>
        </w:rPr>
        <w:tab/>
      </w:r>
      <w:r>
        <w:rPr>
          <w:rFonts w:ascii="宋体" w:hAnsi="宋体"/>
          <w:b w:val="0"/>
          <w:color w:val="auto"/>
          <w:sz w:val="28"/>
          <w:szCs w:val="28"/>
          <w:highlight w:val="none"/>
        </w:rPr>
        <w:fldChar w:fldCharType="begin"/>
      </w:r>
      <w:r>
        <w:rPr>
          <w:rFonts w:ascii="宋体" w:hAnsi="宋体"/>
          <w:b w:val="0"/>
          <w:color w:val="auto"/>
          <w:sz w:val="28"/>
          <w:szCs w:val="28"/>
          <w:highlight w:val="none"/>
        </w:rPr>
        <w:instrText xml:space="preserve"> PAGEREF _Toc134290326 \h </w:instrText>
      </w:r>
      <w:r>
        <w:rPr>
          <w:rFonts w:ascii="宋体" w:hAnsi="宋体"/>
          <w:b w:val="0"/>
          <w:color w:val="auto"/>
          <w:sz w:val="28"/>
          <w:szCs w:val="28"/>
          <w:highlight w:val="none"/>
        </w:rPr>
        <w:fldChar w:fldCharType="separate"/>
      </w:r>
      <w:r>
        <w:rPr>
          <w:rFonts w:ascii="宋体" w:hAnsi="宋体"/>
          <w:b w:val="0"/>
          <w:color w:val="auto"/>
          <w:sz w:val="28"/>
          <w:szCs w:val="28"/>
          <w:highlight w:val="none"/>
        </w:rPr>
        <w:t>15</w:t>
      </w:r>
      <w:r>
        <w:rPr>
          <w:rFonts w:ascii="宋体" w:hAnsi="宋体"/>
          <w:b w:val="0"/>
          <w:color w:val="auto"/>
          <w:sz w:val="28"/>
          <w:szCs w:val="28"/>
          <w:highlight w:val="none"/>
        </w:rPr>
        <w:fldChar w:fldCharType="end"/>
      </w:r>
      <w:r>
        <w:rPr>
          <w:rStyle w:val="39"/>
          <w:rFonts w:ascii="宋体" w:hAnsi="宋体"/>
          <w:b w:val="0"/>
          <w:color w:val="auto"/>
          <w:sz w:val="28"/>
          <w:szCs w:val="28"/>
          <w:highlight w:val="none"/>
        </w:rPr>
        <w:fldChar w:fldCharType="end"/>
      </w:r>
    </w:p>
    <w:p w14:paraId="1BF4AADD">
      <w:pPr>
        <w:pStyle w:val="19"/>
        <w:tabs>
          <w:tab w:val="right" w:leader="dot" w:pos="8494"/>
        </w:tabs>
        <w:spacing w:line="480" w:lineRule="auto"/>
        <w:rPr>
          <w:rFonts w:ascii="宋体" w:hAnsi="宋体"/>
          <w:b w:val="0"/>
          <w:bCs w:val="0"/>
          <w:caps w:val="0"/>
          <w:color w:val="auto"/>
          <w:sz w:val="28"/>
          <w:szCs w:val="28"/>
          <w:highlight w:val="none"/>
        </w:rPr>
      </w:pPr>
      <w:r>
        <w:rPr>
          <w:rStyle w:val="39"/>
          <w:rFonts w:ascii="宋体" w:hAnsi="宋体"/>
          <w:b w:val="0"/>
          <w:color w:val="auto"/>
          <w:sz w:val="28"/>
          <w:szCs w:val="28"/>
          <w:highlight w:val="none"/>
        </w:rPr>
        <w:fldChar w:fldCharType="begin"/>
      </w:r>
      <w:r>
        <w:rPr>
          <w:rStyle w:val="39"/>
          <w:rFonts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HYPERLINK \l "_Toc134290327"</w:instrText>
      </w:r>
      <w:r>
        <w:rPr>
          <w:rStyle w:val="39"/>
          <w:rFonts w:ascii="宋体" w:hAnsi="宋体"/>
          <w:b w:val="0"/>
          <w:color w:val="auto"/>
          <w:sz w:val="28"/>
          <w:szCs w:val="28"/>
          <w:highlight w:val="none"/>
        </w:rPr>
        <w:instrText xml:space="preserve"> </w:instrText>
      </w:r>
      <w:r>
        <w:rPr>
          <w:rStyle w:val="39"/>
          <w:rFonts w:ascii="宋体" w:hAnsi="宋体"/>
          <w:b w:val="0"/>
          <w:color w:val="auto"/>
          <w:sz w:val="28"/>
          <w:szCs w:val="28"/>
          <w:highlight w:val="none"/>
        </w:rPr>
        <w:fldChar w:fldCharType="separate"/>
      </w:r>
      <w:r>
        <w:rPr>
          <w:rStyle w:val="39"/>
          <w:rFonts w:hint="eastAsia" w:ascii="宋体" w:hAnsi="宋体" w:cs="宋体"/>
          <w:b w:val="0"/>
          <w:color w:val="auto"/>
          <w:sz w:val="28"/>
          <w:szCs w:val="28"/>
          <w:highlight w:val="none"/>
        </w:rPr>
        <w:t>第四章</w:t>
      </w:r>
      <w:r>
        <w:rPr>
          <w:rStyle w:val="39"/>
          <w:rFonts w:ascii="宋体" w:hAnsi="宋体" w:cs="宋体"/>
          <w:b w:val="0"/>
          <w:color w:val="auto"/>
          <w:sz w:val="28"/>
          <w:szCs w:val="28"/>
          <w:highlight w:val="none"/>
        </w:rPr>
        <w:t xml:space="preserve">  </w:t>
      </w:r>
      <w:r>
        <w:rPr>
          <w:rStyle w:val="39"/>
          <w:rFonts w:hint="eastAsia" w:ascii="宋体" w:hAnsi="宋体" w:cs="宋体"/>
          <w:b w:val="0"/>
          <w:color w:val="auto"/>
          <w:sz w:val="28"/>
          <w:szCs w:val="28"/>
          <w:highlight w:val="none"/>
        </w:rPr>
        <w:t>响应文件格式</w:t>
      </w:r>
      <w:r>
        <w:rPr>
          <w:rFonts w:ascii="宋体" w:hAnsi="宋体"/>
          <w:b w:val="0"/>
          <w:color w:val="auto"/>
          <w:sz w:val="28"/>
          <w:szCs w:val="28"/>
          <w:highlight w:val="none"/>
        </w:rPr>
        <w:tab/>
      </w:r>
      <w:r>
        <w:rPr>
          <w:rFonts w:ascii="宋体" w:hAnsi="宋体"/>
          <w:b w:val="0"/>
          <w:color w:val="auto"/>
          <w:sz w:val="28"/>
          <w:szCs w:val="28"/>
          <w:highlight w:val="none"/>
        </w:rPr>
        <w:fldChar w:fldCharType="begin"/>
      </w:r>
      <w:r>
        <w:rPr>
          <w:rFonts w:ascii="宋体" w:hAnsi="宋体"/>
          <w:b w:val="0"/>
          <w:color w:val="auto"/>
          <w:sz w:val="28"/>
          <w:szCs w:val="28"/>
          <w:highlight w:val="none"/>
        </w:rPr>
        <w:instrText xml:space="preserve"> PAGEREF _Toc134290327 \h </w:instrText>
      </w:r>
      <w:r>
        <w:rPr>
          <w:rFonts w:ascii="宋体" w:hAnsi="宋体"/>
          <w:b w:val="0"/>
          <w:color w:val="auto"/>
          <w:sz w:val="28"/>
          <w:szCs w:val="28"/>
          <w:highlight w:val="none"/>
        </w:rPr>
        <w:fldChar w:fldCharType="separate"/>
      </w:r>
      <w:r>
        <w:rPr>
          <w:rFonts w:ascii="宋体" w:hAnsi="宋体"/>
          <w:b w:val="0"/>
          <w:color w:val="auto"/>
          <w:sz w:val="28"/>
          <w:szCs w:val="28"/>
          <w:highlight w:val="none"/>
        </w:rPr>
        <w:t>19</w:t>
      </w:r>
      <w:r>
        <w:rPr>
          <w:rFonts w:ascii="宋体" w:hAnsi="宋体"/>
          <w:b w:val="0"/>
          <w:color w:val="auto"/>
          <w:sz w:val="28"/>
          <w:szCs w:val="28"/>
          <w:highlight w:val="none"/>
        </w:rPr>
        <w:fldChar w:fldCharType="end"/>
      </w:r>
      <w:r>
        <w:rPr>
          <w:rStyle w:val="39"/>
          <w:rFonts w:ascii="宋体" w:hAnsi="宋体"/>
          <w:b w:val="0"/>
          <w:color w:val="auto"/>
          <w:sz w:val="28"/>
          <w:szCs w:val="28"/>
          <w:highlight w:val="none"/>
        </w:rPr>
        <w:fldChar w:fldCharType="end"/>
      </w:r>
    </w:p>
    <w:p w14:paraId="21C0652A">
      <w:pPr>
        <w:pStyle w:val="19"/>
        <w:tabs>
          <w:tab w:val="right" w:leader="dot" w:pos="8494"/>
        </w:tabs>
        <w:spacing w:line="480" w:lineRule="auto"/>
        <w:rPr>
          <w:rFonts w:ascii="宋体" w:hAnsi="宋体"/>
          <w:b w:val="0"/>
          <w:bCs w:val="0"/>
          <w:caps w:val="0"/>
          <w:color w:val="auto"/>
          <w:sz w:val="28"/>
          <w:szCs w:val="28"/>
          <w:highlight w:val="none"/>
        </w:rPr>
      </w:pPr>
      <w:r>
        <w:rPr>
          <w:rStyle w:val="39"/>
          <w:rFonts w:ascii="宋体" w:hAnsi="宋体"/>
          <w:b w:val="0"/>
          <w:color w:val="auto"/>
          <w:sz w:val="28"/>
          <w:szCs w:val="28"/>
          <w:highlight w:val="none"/>
        </w:rPr>
        <w:fldChar w:fldCharType="begin"/>
      </w:r>
      <w:r>
        <w:rPr>
          <w:rStyle w:val="39"/>
          <w:rFonts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HYPERLINK \l "_Toc134290357"</w:instrText>
      </w:r>
      <w:r>
        <w:rPr>
          <w:rStyle w:val="39"/>
          <w:rFonts w:ascii="宋体" w:hAnsi="宋体"/>
          <w:b w:val="0"/>
          <w:color w:val="auto"/>
          <w:sz w:val="28"/>
          <w:szCs w:val="28"/>
          <w:highlight w:val="none"/>
        </w:rPr>
        <w:instrText xml:space="preserve"> </w:instrText>
      </w:r>
      <w:r>
        <w:rPr>
          <w:rStyle w:val="39"/>
          <w:rFonts w:ascii="宋体" w:hAnsi="宋体"/>
          <w:b w:val="0"/>
          <w:color w:val="auto"/>
          <w:sz w:val="28"/>
          <w:szCs w:val="28"/>
          <w:highlight w:val="none"/>
        </w:rPr>
        <w:fldChar w:fldCharType="separate"/>
      </w:r>
      <w:r>
        <w:rPr>
          <w:rStyle w:val="39"/>
          <w:rFonts w:hint="eastAsia" w:ascii="宋体" w:hAnsi="宋体" w:cs="宋体"/>
          <w:b w:val="0"/>
          <w:color w:val="auto"/>
          <w:sz w:val="28"/>
          <w:szCs w:val="28"/>
          <w:highlight w:val="none"/>
        </w:rPr>
        <w:t>第五章</w:t>
      </w:r>
      <w:r>
        <w:rPr>
          <w:rStyle w:val="39"/>
          <w:rFonts w:ascii="宋体" w:hAnsi="宋体" w:cs="宋体"/>
          <w:b w:val="0"/>
          <w:color w:val="auto"/>
          <w:sz w:val="28"/>
          <w:szCs w:val="28"/>
          <w:highlight w:val="none"/>
        </w:rPr>
        <w:t xml:space="preserve">  </w:t>
      </w:r>
      <w:r>
        <w:rPr>
          <w:rStyle w:val="39"/>
          <w:rFonts w:hint="eastAsia" w:ascii="宋体" w:hAnsi="宋体" w:cs="宋体"/>
          <w:b w:val="0"/>
          <w:color w:val="auto"/>
          <w:sz w:val="28"/>
          <w:szCs w:val="28"/>
          <w:highlight w:val="none"/>
        </w:rPr>
        <w:t>采购合同（参考格式）</w:t>
      </w:r>
      <w:r>
        <w:rPr>
          <w:rFonts w:ascii="宋体" w:hAnsi="宋体"/>
          <w:b w:val="0"/>
          <w:color w:val="auto"/>
          <w:sz w:val="28"/>
          <w:szCs w:val="28"/>
          <w:highlight w:val="none"/>
        </w:rPr>
        <w:tab/>
      </w:r>
      <w:r>
        <w:rPr>
          <w:rFonts w:ascii="宋体" w:hAnsi="宋体"/>
          <w:b w:val="0"/>
          <w:color w:val="auto"/>
          <w:sz w:val="28"/>
          <w:szCs w:val="28"/>
          <w:highlight w:val="none"/>
        </w:rPr>
        <w:fldChar w:fldCharType="begin"/>
      </w:r>
      <w:r>
        <w:rPr>
          <w:rFonts w:ascii="宋体" w:hAnsi="宋体"/>
          <w:b w:val="0"/>
          <w:color w:val="auto"/>
          <w:sz w:val="28"/>
          <w:szCs w:val="28"/>
          <w:highlight w:val="none"/>
        </w:rPr>
        <w:instrText xml:space="preserve"> PAGEREF _Toc134290357 \h </w:instrText>
      </w:r>
      <w:r>
        <w:rPr>
          <w:rFonts w:ascii="宋体" w:hAnsi="宋体"/>
          <w:b w:val="0"/>
          <w:color w:val="auto"/>
          <w:sz w:val="28"/>
          <w:szCs w:val="28"/>
          <w:highlight w:val="none"/>
        </w:rPr>
        <w:fldChar w:fldCharType="separate"/>
      </w:r>
      <w:r>
        <w:rPr>
          <w:rFonts w:ascii="宋体" w:hAnsi="宋体"/>
          <w:b w:val="0"/>
          <w:color w:val="auto"/>
          <w:sz w:val="28"/>
          <w:szCs w:val="28"/>
          <w:highlight w:val="none"/>
        </w:rPr>
        <w:t>38</w:t>
      </w:r>
      <w:r>
        <w:rPr>
          <w:rFonts w:ascii="宋体" w:hAnsi="宋体"/>
          <w:b w:val="0"/>
          <w:color w:val="auto"/>
          <w:sz w:val="28"/>
          <w:szCs w:val="28"/>
          <w:highlight w:val="none"/>
        </w:rPr>
        <w:fldChar w:fldCharType="end"/>
      </w:r>
      <w:r>
        <w:rPr>
          <w:rStyle w:val="39"/>
          <w:rFonts w:ascii="宋体" w:hAnsi="宋体"/>
          <w:b w:val="0"/>
          <w:color w:val="auto"/>
          <w:sz w:val="28"/>
          <w:szCs w:val="28"/>
          <w:highlight w:val="none"/>
        </w:rPr>
        <w:fldChar w:fldCharType="end"/>
      </w:r>
    </w:p>
    <w:p w14:paraId="5657BC38">
      <w:pPr>
        <w:widowControl/>
        <w:spacing w:line="480" w:lineRule="auto"/>
        <w:jc w:val="center"/>
        <w:outlineLvl w:val="0"/>
        <w:rPr>
          <w:rFonts w:hint="eastAsia" w:ascii="宋体" w:hAnsi="宋体" w:cs="宋体"/>
          <w:bCs/>
          <w:color w:val="auto"/>
          <w:sz w:val="28"/>
          <w:szCs w:val="28"/>
          <w:highlight w:val="none"/>
        </w:rPr>
      </w:pPr>
      <w:r>
        <w:rPr>
          <w:rFonts w:hint="eastAsia" w:ascii="宋体" w:hAnsi="宋体" w:cs="宋体"/>
          <w:bCs/>
          <w:color w:val="auto"/>
          <w:sz w:val="28"/>
          <w:szCs w:val="28"/>
          <w:highlight w:val="none"/>
        </w:rPr>
        <w:fldChar w:fldCharType="end"/>
      </w:r>
      <w:bookmarkStart w:id="10" w:name="_Toc30431"/>
      <w:bookmarkStart w:id="11" w:name="_Toc10758"/>
      <w:bookmarkStart w:id="12" w:name="_Toc452624393"/>
      <w:bookmarkStart w:id="13" w:name="_Toc1594"/>
      <w:bookmarkStart w:id="14" w:name="_Toc452623732"/>
    </w:p>
    <w:p w14:paraId="6E917022">
      <w:pPr>
        <w:pStyle w:val="8"/>
        <w:rPr>
          <w:rFonts w:hint="eastAsia"/>
          <w:color w:val="auto"/>
          <w:highlight w:val="none"/>
        </w:rPr>
      </w:pPr>
    </w:p>
    <w:p w14:paraId="208C6F5E">
      <w:pPr>
        <w:pStyle w:val="8"/>
        <w:rPr>
          <w:rFonts w:hint="eastAsia"/>
          <w:color w:val="auto"/>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7D9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noWrap w:val="0"/>
            <w:vAlign w:val="top"/>
          </w:tcPr>
          <w:p w14:paraId="477A595E">
            <w:pPr>
              <w:keepNext w:val="0"/>
              <w:keepLines w:val="0"/>
              <w:widowControl/>
              <w:suppressLineNumbers w:val="0"/>
              <w:spacing w:before="0" w:beforeAutospacing="0" w:after="0" w:afterAutospacing="0" w:line="440" w:lineRule="exact"/>
              <w:ind w:left="0" w:right="0"/>
              <w:rPr>
                <w:rFonts w:ascii="Calibri" w:hAnsi="Calibri" w:eastAsia="宋体" w:cs="Times New Roman"/>
                <w:b/>
                <w:color w:val="auto"/>
                <w:sz w:val="24"/>
                <w:highlight w:val="none"/>
              </w:rPr>
            </w:pPr>
            <w:r>
              <w:rPr>
                <w:rFonts w:hint="eastAsia" w:ascii="宋体" w:hAnsi="宋体" w:eastAsia="宋体" w:cs="Times New Roman"/>
                <w:b/>
                <w:bCs/>
                <w:color w:val="auto"/>
                <w:kern w:val="0"/>
                <w:sz w:val="24"/>
                <w:highlight w:val="none"/>
              </w:rPr>
              <w:t>关于网上竞价报名、竞价流程：（</w:t>
            </w:r>
            <w:r>
              <w:rPr>
                <w:rFonts w:hint="eastAsia" w:ascii="Calibri" w:hAnsi="Calibri" w:eastAsia="宋体" w:cs="Times New Roman"/>
                <w:b/>
                <w:color w:val="auto"/>
                <w:sz w:val="24"/>
                <w:highlight w:val="none"/>
              </w:rPr>
              <w:t>未按以下流程操作的，可能导致竞价无效。</w:t>
            </w:r>
            <w:r>
              <w:rPr>
                <w:rFonts w:hint="eastAsia" w:ascii="宋体" w:hAnsi="宋体" w:eastAsia="宋体" w:cs="Times New Roman"/>
                <w:b/>
                <w:bCs/>
                <w:color w:val="auto"/>
                <w:kern w:val="0"/>
                <w:sz w:val="24"/>
                <w:highlight w:val="none"/>
              </w:rPr>
              <w:t>）</w:t>
            </w:r>
          </w:p>
          <w:p w14:paraId="127FB05D">
            <w:pPr>
              <w:keepNext w:val="0"/>
              <w:keepLines w:val="0"/>
              <w:widowControl/>
              <w:suppressLineNumbers w:val="0"/>
              <w:spacing w:before="0" w:beforeAutospacing="0" w:after="0" w:afterAutospacing="0" w:line="440" w:lineRule="exact"/>
              <w:ind w:left="0" w:right="0"/>
              <w:rPr>
                <w:rFonts w:ascii="宋体" w:hAnsi="宋体" w:eastAsia="宋体" w:cs="Times New Roman"/>
                <w:color w:val="auto"/>
                <w:kern w:val="0"/>
                <w:sz w:val="24"/>
                <w:highlight w:val="none"/>
              </w:rPr>
            </w:pPr>
            <w:r>
              <w:rPr>
                <w:rFonts w:hint="eastAsia" w:ascii="宋体" w:hAnsi="宋体" w:eastAsia="宋体" w:cs="Times New Roman"/>
                <w:b/>
                <w:color w:val="auto"/>
                <w:kern w:val="0"/>
                <w:sz w:val="24"/>
                <w:highlight w:val="none"/>
              </w:rPr>
              <w:t>第一步（网竞平台注册）：</w:t>
            </w:r>
            <w:r>
              <w:rPr>
                <w:rFonts w:hint="eastAsia" w:ascii="宋体" w:hAnsi="宋体" w:eastAsia="宋体" w:cs="Times New Roman"/>
                <w:color w:val="auto"/>
                <w:kern w:val="0"/>
                <w:sz w:val="24"/>
                <w:highlight w:val="none"/>
              </w:rPr>
              <w:t>请各潜在供应商登录【</w:t>
            </w:r>
            <w:r>
              <w:rPr>
                <w:rFonts w:hint="eastAsia" w:ascii="宋体" w:hAnsi="宋体" w:eastAsia="宋体" w:cs="Times New Roman"/>
                <w:color w:val="auto"/>
                <w:sz w:val="24"/>
                <w:highlight w:val="none"/>
              </w:rPr>
              <w:t>福建立勤项目管理有限公司网站（http://www. fjlqzb.com/）</w:t>
            </w:r>
            <w:r>
              <w:rPr>
                <w:rFonts w:hint="eastAsia" w:ascii="宋体" w:hAnsi="宋体" w:eastAsia="宋体" w:cs="Times New Roman"/>
                <w:color w:val="auto"/>
                <w:kern w:val="0"/>
                <w:sz w:val="24"/>
                <w:highlight w:val="none"/>
              </w:rPr>
              <w:t>】首页进行供应商注册（上传最新的营业执照及法定代表人身份证，复印件须加盖公章）。</w:t>
            </w:r>
          </w:p>
          <w:p w14:paraId="25421680">
            <w:pPr>
              <w:keepNext w:val="0"/>
              <w:keepLines w:val="0"/>
              <w:widowControl/>
              <w:suppressLineNumbers w:val="0"/>
              <w:spacing w:before="0" w:beforeAutospacing="0" w:after="0" w:afterAutospacing="0" w:line="440" w:lineRule="exact"/>
              <w:ind w:left="0" w:right="0"/>
              <w:rPr>
                <w:rFonts w:hint="eastAsia" w:ascii="宋体" w:hAnsi="宋体" w:eastAsia="宋体" w:cs="Times New Roman"/>
                <w:color w:val="auto"/>
                <w:kern w:val="0"/>
                <w:sz w:val="24"/>
                <w:highlight w:val="none"/>
              </w:rPr>
            </w:pPr>
            <w:r>
              <w:rPr>
                <w:rFonts w:hint="eastAsia" w:ascii="宋体" w:hAnsi="宋体" w:eastAsia="宋体" w:cs="Times New Roman"/>
                <w:b/>
                <w:color w:val="auto"/>
                <w:kern w:val="0"/>
                <w:sz w:val="24"/>
                <w:highlight w:val="none"/>
              </w:rPr>
              <w:t>第二步（网竞平台报名）：</w:t>
            </w:r>
            <w:r>
              <w:rPr>
                <w:rFonts w:hint="eastAsia" w:ascii="宋体" w:hAnsi="宋体" w:eastAsia="宋体" w:cs="Times New Roman"/>
                <w:color w:val="auto"/>
                <w:kern w:val="0"/>
                <w:sz w:val="24"/>
                <w:highlight w:val="none"/>
              </w:rPr>
              <w:t>注册审核通过后，供应商登录网竞平台针对该项目报名，按要求上传响应文件（第一册：资格、技术、商务册）扫描件。</w:t>
            </w:r>
          </w:p>
          <w:p w14:paraId="6F90DA99">
            <w:pPr>
              <w:keepNext w:val="0"/>
              <w:keepLines w:val="0"/>
              <w:widowControl/>
              <w:suppressLineNumbers w:val="0"/>
              <w:spacing w:before="0" w:beforeAutospacing="0" w:after="0" w:afterAutospacing="0" w:line="440" w:lineRule="exact"/>
              <w:ind w:left="0" w:right="0"/>
              <w:rPr>
                <w:rFonts w:hint="eastAsia" w:ascii="Times New Roman" w:hAnsi="Times New Roman" w:eastAsia="宋体" w:cs="Times New Roman"/>
                <w:color w:val="auto"/>
                <w:sz w:val="24"/>
                <w:highlight w:val="none"/>
              </w:rPr>
            </w:pPr>
            <w:r>
              <w:rPr>
                <w:rFonts w:hint="eastAsia" w:ascii="宋体" w:hAnsi="宋体" w:eastAsia="宋体" w:cs="Times New Roman"/>
                <w:b/>
                <w:color w:val="auto"/>
                <w:kern w:val="0"/>
                <w:sz w:val="24"/>
                <w:highlight w:val="none"/>
              </w:rPr>
              <w:t>第三步（网竞平台竞价）：</w:t>
            </w:r>
            <w:r>
              <w:rPr>
                <w:rFonts w:hint="eastAsia" w:ascii="宋体" w:hAnsi="宋体" w:eastAsia="宋体" w:cs="Times New Roman"/>
                <w:color w:val="auto"/>
                <w:kern w:val="0"/>
                <w:sz w:val="24"/>
                <w:highlight w:val="none"/>
              </w:rPr>
              <w:t>待项目报名审核通过后，供应商</w:t>
            </w:r>
            <w:r>
              <w:rPr>
                <w:rFonts w:hint="eastAsia" w:ascii="Calibri" w:hAnsi="Calibri" w:eastAsia="宋体" w:cs="Times New Roman"/>
                <w:color w:val="auto"/>
                <w:sz w:val="24"/>
                <w:highlight w:val="none"/>
              </w:rPr>
              <w:t>在规定的竞价时间内</w:t>
            </w:r>
            <w:r>
              <w:rPr>
                <w:rFonts w:hint="eastAsia" w:ascii="宋体" w:hAnsi="宋体" w:eastAsia="宋体" w:cs="Times New Roman"/>
                <w:color w:val="auto"/>
                <w:kern w:val="0"/>
                <w:sz w:val="24"/>
                <w:highlight w:val="none"/>
              </w:rPr>
              <w:t>登录网竞平台供应商后台（竞价大厅）针对该项目</w:t>
            </w:r>
            <w:r>
              <w:rPr>
                <w:rFonts w:hint="eastAsia" w:ascii="Calibri" w:hAnsi="Calibri" w:eastAsia="宋体" w:cs="Times New Roman"/>
                <w:color w:val="auto"/>
                <w:sz w:val="24"/>
                <w:highlight w:val="none"/>
              </w:rPr>
              <w:t>进行竞价（仅一次报价机会）。</w:t>
            </w:r>
          </w:p>
          <w:p w14:paraId="1FE69932">
            <w:pPr>
              <w:keepNext w:val="0"/>
              <w:keepLines w:val="0"/>
              <w:widowControl/>
              <w:suppressLineNumbers w:val="0"/>
              <w:spacing w:before="0" w:beforeAutospacing="0" w:after="0" w:afterAutospacing="0" w:line="440" w:lineRule="exact"/>
              <w:ind w:left="0" w:right="0"/>
              <w:rPr>
                <w:rFonts w:ascii="Calibri" w:hAnsi="Calibri" w:eastAsia="宋体" w:cs="Times New Roman"/>
                <w:b/>
                <w:color w:val="auto"/>
                <w:sz w:val="24"/>
                <w:highlight w:val="none"/>
              </w:rPr>
            </w:pPr>
          </w:p>
          <w:p w14:paraId="5F3396EF">
            <w:pPr>
              <w:pStyle w:val="58"/>
              <w:keepNext w:val="0"/>
              <w:keepLines w:val="0"/>
              <w:suppressLineNumbers w:val="0"/>
              <w:spacing w:before="0" w:beforeAutospacing="0" w:after="0" w:afterAutospacing="0" w:line="360" w:lineRule="auto"/>
              <w:ind w:left="0" w:right="0" w:firstLine="480" w:firstLineChars="200"/>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r>
              <w:rPr>
                <w:rFonts w:hint="eastAsia" w:ascii="宋体" w:hAnsi="宋体" w:eastAsia="宋体" w:cs="宋体"/>
                <w:b/>
                <w:color w:val="auto"/>
                <w:sz w:val="24"/>
                <w:highlight w:val="none"/>
                <w:shd w:val="pct10" w:color="auto" w:fill="FFFFFF"/>
              </w:rPr>
              <w:t>提醒：供应商若需对项目进行咨询或注册、报名审核，请于工作日的8:30-12:00，14:30-17:30联系项目负责人。</w:t>
            </w:r>
          </w:p>
        </w:tc>
      </w:tr>
    </w:tbl>
    <w:p w14:paraId="7ADFF158">
      <w:pPr>
        <w:widowControl/>
        <w:spacing w:line="440" w:lineRule="exact"/>
        <w:outlineLvl w:val="0"/>
        <w:rPr>
          <w:rFonts w:hint="eastAsia" w:ascii="宋体" w:hAnsi="宋体" w:cs="宋体"/>
          <w:b/>
          <w:bCs/>
          <w:color w:val="auto"/>
          <w:kern w:val="0"/>
          <w:sz w:val="32"/>
          <w:szCs w:val="22"/>
          <w:highlight w:val="none"/>
        </w:rPr>
      </w:pPr>
    </w:p>
    <w:p w14:paraId="5C245556">
      <w:pPr>
        <w:widowControl/>
        <w:spacing w:line="440" w:lineRule="exact"/>
        <w:jc w:val="center"/>
        <w:outlineLvl w:val="0"/>
        <w:rPr>
          <w:rFonts w:hint="eastAsia" w:ascii="宋体" w:hAnsi="宋体" w:cs="宋体"/>
          <w:b/>
          <w:bCs/>
          <w:color w:val="auto"/>
          <w:sz w:val="32"/>
          <w:szCs w:val="32"/>
          <w:highlight w:val="none"/>
        </w:rPr>
      </w:pPr>
      <w:r>
        <w:rPr>
          <w:rFonts w:hint="eastAsia" w:ascii="宋体" w:hAnsi="宋体"/>
          <w:color w:val="auto"/>
          <w:highlight w:val="none"/>
        </w:rPr>
        <w:br w:type="page"/>
      </w:r>
      <w:bookmarkEnd w:id="10"/>
      <w:bookmarkEnd w:id="11"/>
      <w:bookmarkEnd w:id="12"/>
      <w:bookmarkEnd w:id="13"/>
      <w:bookmarkEnd w:id="14"/>
      <w:bookmarkStart w:id="15" w:name="_Toc452624394"/>
      <w:bookmarkStart w:id="16" w:name="_Toc452623733"/>
      <w:bookmarkStart w:id="17" w:name="_Toc6823"/>
      <w:bookmarkStart w:id="18" w:name="_Toc12681"/>
      <w:bookmarkStart w:id="19" w:name="_Toc7036"/>
      <w:bookmarkStart w:id="20" w:name="_Toc134290324"/>
      <w:r>
        <w:rPr>
          <w:rFonts w:hint="eastAsia" w:ascii="宋体" w:hAnsi="宋体" w:cs="宋体"/>
          <w:b/>
          <w:bCs/>
          <w:color w:val="auto"/>
          <w:kern w:val="0"/>
          <w:sz w:val="32"/>
          <w:szCs w:val="32"/>
          <w:highlight w:val="none"/>
        </w:rPr>
        <w:t>第一章  竞价</w:t>
      </w:r>
      <w:bookmarkEnd w:id="15"/>
      <w:bookmarkEnd w:id="16"/>
      <w:bookmarkEnd w:id="17"/>
      <w:bookmarkEnd w:id="18"/>
      <w:bookmarkEnd w:id="19"/>
      <w:r>
        <w:rPr>
          <w:rFonts w:hint="eastAsia" w:ascii="宋体" w:hAnsi="宋体" w:cs="宋体"/>
          <w:b/>
          <w:bCs/>
          <w:color w:val="auto"/>
          <w:kern w:val="0"/>
          <w:sz w:val="32"/>
          <w:szCs w:val="32"/>
          <w:highlight w:val="none"/>
        </w:rPr>
        <w:t>邀请</w:t>
      </w:r>
      <w:bookmarkEnd w:id="20"/>
    </w:p>
    <w:p w14:paraId="7302CEAB">
      <w:pPr>
        <w:widowControl/>
        <w:spacing w:line="360" w:lineRule="auto"/>
        <w:ind w:firstLine="555"/>
        <w:jc w:val="left"/>
        <w:rPr>
          <w:rFonts w:hint="eastAsia" w:ascii="宋体" w:hAnsi="宋体" w:cs="宋体"/>
          <w:color w:val="auto"/>
          <w:kern w:val="0"/>
          <w:szCs w:val="21"/>
          <w:highlight w:val="none"/>
        </w:rPr>
      </w:pPr>
    </w:p>
    <w:p w14:paraId="3410BCE7">
      <w:pPr>
        <w:widowControl/>
        <w:spacing w:line="360" w:lineRule="auto"/>
        <w:ind w:firstLine="555"/>
        <w:jc w:val="left"/>
        <w:rPr>
          <w:rFonts w:hint="eastAsia" w:ascii="宋体" w:hAnsi="宋体" w:cs="宋体"/>
          <w:color w:val="auto"/>
          <w:kern w:val="0"/>
          <w:sz w:val="24"/>
          <w:highlight w:val="none"/>
        </w:rPr>
      </w:pPr>
      <w:r>
        <w:rPr>
          <w:rFonts w:hint="eastAsia" w:ascii="宋体" w:hAnsi="宋体"/>
          <w:color w:val="auto"/>
          <w:sz w:val="24"/>
          <w:highlight w:val="none"/>
        </w:rPr>
        <w:t>福建立勤项目管理有限公司受</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福州市疾病预防控制中心</w:t>
      </w:r>
      <w:r>
        <w:rPr>
          <w:rFonts w:hint="eastAsia" w:ascii="宋体" w:hAnsi="宋体"/>
          <w:color w:val="auto"/>
          <w:sz w:val="24"/>
          <w:highlight w:val="none"/>
          <w:u w:val="single"/>
        </w:rPr>
        <w:t xml:space="preserve"> </w:t>
      </w:r>
      <w:r>
        <w:rPr>
          <w:rFonts w:hint="eastAsia" w:ascii="宋体" w:hAnsi="宋体"/>
          <w:color w:val="auto"/>
          <w:sz w:val="24"/>
          <w:highlight w:val="none"/>
        </w:rPr>
        <w:t>委托，对</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实验室认可（CNAS）认证评审辅助性工作服务采购项目</w:t>
      </w:r>
      <w:r>
        <w:rPr>
          <w:rFonts w:hint="eastAsia" w:ascii="宋体" w:hAnsi="宋体"/>
          <w:color w:val="auto"/>
          <w:sz w:val="24"/>
          <w:highlight w:val="none"/>
          <w:u w:val="single"/>
        </w:rPr>
        <w:t xml:space="preserve"> </w:t>
      </w:r>
      <w:r>
        <w:rPr>
          <w:rFonts w:hint="eastAsia" w:ascii="宋体" w:hAnsi="宋体"/>
          <w:color w:val="auto"/>
          <w:sz w:val="24"/>
          <w:highlight w:val="none"/>
        </w:rPr>
        <w:t>进行网上竞价，现欢迎国内合格的供应商前来</w:t>
      </w:r>
      <w:r>
        <w:rPr>
          <w:rFonts w:hint="eastAsia" w:ascii="宋体" w:hAnsi="宋体" w:cs="宋体"/>
          <w:color w:val="auto"/>
          <w:kern w:val="0"/>
          <w:sz w:val="24"/>
          <w:highlight w:val="none"/>
        </w:rPr>
        <w:t>参与。</w:t>
      </w:r>
    </w:p>
    <w:p w14:paraId="5FC8907D">
      <w:pPr>
        <w:widowControl/>
        <w:spacing w:line="360" w:lineRule="auto"/>
        <w:ind w:firstLine="482" w:firstLineChars="200"/>
        <w:jc w:val="left"/>
        <w:rPr>
          <w:rFonts w:hint="eastAsia" w:ascii="宋体" w:hAnsi="宋体" w:eastAsia="宋体" w:cs="宋体"/>
          <w:b/>
          <w:bCs/>
          <w:color w:val="auto"/>
          <w:kern w:val="0"/>
          <w:sz w:val="24"/>
          <w:highlight w:val="none"/>
          <w:u w:val="single"/>
          <w:lang w:eastAsia="zh-CN"/>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项目编号：</w:t>
      </w:r>
      <w:r>
        <w:rPr>
          <w:rFonts w:hint="eastAsia" w:ascii="宋体" w:hAnsi="宋体" w:cs="宋体"/>
          <w:bCs/>
          <w:color w:val="auto"/>
          <w:kern w:val="0"/>
          <w:sz w:val="24"/>
          <w:highlight w:val="none"/>
          <w:lang w:eastAsia="zh-CN"/>
        </w:rPr>
        <w:t>FJLQ-WJ-20250019</w:t>
      </w:r>
    </w:p>
    <w:p w14:paraId="6D79959B">
      <w:pPr>
        <w:widowControl/>
        <w:spacing w:line="360" w:lineRule="auto"/>
        <w:ind w:firstLine="482" w:firstLineChars="200"/>
        <w:jc w:val="left"/>
        <w:rPr>
          <w:rFonts w:hint="eastAsia" w:ascii="宋体" w:hAnsi="宋体" w:eastAsia="宋体" w:cs="宋体"/>
          <w:color w:val="auto"/>
          <w:kern w:val="0"/>
          <w:sz w:val="24"/>
          <w:highlight w:val="none"/>
          <w:lang w:eastAsia="zh-CN"/>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项目名称：</w:t>
      </w:r>
      <w:r>
        <w:rPr>
          <w:rFonts w:hint="eastAsia" w:ascii="宋体" w:hAnsi="宋体" w:cs="宋体"/>
          <w:color w:val="auto"/>
          <w:kern w:val="0"/>
          <w:sz w:val="24"/>
          <w:highlight w:val="none"/>
          <w:lang w:eastAsia="zh-CN"/>
        </w:rPr>
        <w:t>实验室认可（CNAS）认证评审辅助性工作服务采购项目</w:t>
      </w:r>
    </w:p>
    <w:p w14:paraId="510F88A5">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竞价内容：</w:t>
      </w:r>
      <w:r>
        <w:rPr>
          <w:rFonts w:hint="eastAsia" w:ascii="宋体" w:hAnsi="宋体" w:cs="宋体"/>
          <w:color w:val="auto"/>
          <w:kern w:val="0"/>
          <w:sz w:val="24"/>
          <w:highlight w:val="none"/>
        </w:rPr>
        <w:t>详见第二章《竞价内容及要求》</w:t>
      </w:r>
    </w:p>
    <w:p w14:paraId="15CE69E8">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项目报名时间及方式：</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02</w:t>
      </w:r>
      <w:r>
        <w:rPr>
          <w:rFonts w:hint="eastAsia" w:ascii="宋体" w:hAnsi="宋体"/>
          <w:color w:val="auto"/>
          <w:sz w:val="24"/>
          <w:highlight w:val="none"/>
          <w:u w:val="single"/>
        </w:rPr>
        <w:t>日至</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日17:30</w:t>
      </w:r>
      <w:r>
        <w:rPr>
          <w:rFonts w:hint="eastAsia" w:ascii="宋体" w:hAnsi="宋体"/>
          <w:color w:val="auto"/>
          <w:sz w:val="24"/>
          <w:highlight w:val="none"/>
        </w:rPr>
        <w:t>（北</w:t>
      </w:r>
      <w:r>
        <w:rPr>
          <w:rFonts w:hint="eastAsia" w:ascii="宋体" w:hAnsi="宋体" w:cs="宋体"/>
          <w:color w:val="auto"/>
          <w:kern w:val="0"/>
          <w:sz w:val="24"/>
          <w:highlight w:val="none"/>
        </w:rPr>
        <w:t>京时间）。请潜在供应商前往福建立勤项目管理有限公司网站针对该项目报名并</w:t>
      </w:r>
      <w:r>
        <w:rPr>
          <w:rFonts w:hint="eastAsia" w:ascii="宋体" w:hAnsi="宋体"/>
          <w:color w:val="auto"/>
          <w:sz w:val="24"/>
          <w:highlight w:val="none"/>
        </w:rPr>
        <w:t>在我</w:t>
      </w:r>
      <w:r>
        <w:rPr>
          <w:rFonts w:hint="eastAsia" w:ascii="宋体" w:hAnsi="宋体"/>
          <w:bCs/>
          <w:color w:val="auto"/>
          <w:kern w:val="0"/>
          <w:sz w:val="24"/>
          <w:highlight w:val="none"/>
        </w:rPr>
        <w:t>司官网本项目竞价公告上自行下载网上竞价文件</w:t>
      </w:r>
      <w:r>
        <w:rPr>
          <w:rFonts w:hint="eastAsia" w:ascii="宋体" w:hAnsi="宋体" w:cs="宋体"/>
          <w:color w:val="auto"/>
          <w:kern w:val="0"/>
          <w:sz w:val="24"/>
          <w:highlight w:val="none"/>
        </w:rPr>
        <w:t>。</w:t>
      </w:r>
    </w:p>
    <w:p w14:paraId="64B9A99B">
      <w:pPr>
        <w:widowControl/>
        <w:spacing w:line="360" w:lineRule="auto"/>
        <w:ind w:firstLine="482" w:firstLineChars="200"/>
        <w:jc w:val="left"/>
        <w:rPr>
          <w:rFonts w:hint="eastAsia"/>
          <w:b/>
          <w:color w:val="auto"/>
          <w:highlight w:val="none"/>
        </w:rPr>
      </w:pPr>
      <w:r>
        <w:rPr>
          <w:rFonts w:hint="eastAsia" w:ascii="宋体" w:hAnsi="宋体" w:cs="宋体"/>
          <w:b/>
          <w:color w:val="auto"/>
          <w:kern w:val="0"/>
          <w:sz w:val="24"/>
          <w:highlight w:val="none"/>
        </w:rPr>
        <w:t>潜在</w:t>
      </w:r>
      <w:r>
        <w:rPr>
          <w:rFonts w:hint="eastAsia" w:ascii="宋体" w:hAnsi="宋体" w:cs="宋体"/>
          <w:b/>
          <w:color w:val="auto"/>
          <w:sz w:val="24"/>
          <w:highlight w:val="none"/>
        </w:rPr>
        <w:t>供应商</w:t>
      </w:r>
      <w:r>
        <w:rPr>
          <w:rFonts w:hint="eastAsia" w:ascii="宋体" w:hAnsi="宋体" w:cs="宋体"/>
          <w:b/>
          <w:color w:val="auto"/>
          <w:kern w:val="0"/>
          <w:sz w:val="24"/>
          <w:highlight w:val="none"/>
        </w:rPr>
        <w:t>应在竞价公告规定的报名时间内进行报名，且供应商名称应与竞价时的名称一致，</w:t>
      </w:r>
      <w:r>
        <w:rPr>
          <w:rFonts w:hint="eastAsia" w:ascii="宋体" w:hAnsi="宋体" w:cs="宋体"/>
          <w:b/>
          <w:color w:val="auto"/>
          <w:sz w:val="24"/>
          <w:highlight w:val="none"/>
        </w:rPr>
        <w:t>代理机构</w:t>
      </w:r>
      <w:r>
        <w:rPr>
          <w:rFonts w:hint="eastAsia" w:ascii="宋体" w:hAnsi="宋体" w:cs="宋体"/>
          <w:b/>
          <w:color w:val="auto"/>
          <w:kern w:val="0"/>
          <w:sz w:val="24"/>
          <w:highlight w:val="none"/>
        </w:rPr>
        <w:t>不接受未报名的供应商</w:t>
      </w:r>
      <w:r>
        <w:rPr>
          <w:rFonts w:hint="eastAsia" w:ascii="宋体" w:hAnsi="宋体" w:cs="宋体"/>
          <w:b/>
          <w:color w:val="auto"/>
          <w:sz w:val="24"/>
          <w:highlight w:val="none"/>
        </w:rPr>
        <w:t>参与</w:t>
      </w:r>
      <w:r>
        <w:rPr>
          <w:rFonts w:hint="eastAsia" w:ascii="宋体" w:hAnsi="宋体" w:cs="宋体"/>
          <w:b/>
          <w:color w:val="auto"/>
          <w:kern w:val="0"/>
          <w:sz w:val="24"/>
          <w:highlight w:val="none"/>
        </w:rPr>
        <w:t>竞价，且可以不予以书面通知竞价文件更改补充内容等（如有）。</w:t>
      </w:r>
    </w:p>
    <w:p w14:paraId="7A4A6A5C">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5</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竞价响应文件上传时间及方式：</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02</w:t>
      </w:r>
      <w:r>
        <w:rPr>
          <w:rFonts w:hint="eastAsia" w:ascii="宋体" w:hAnsi="宋体"/>
          <w:color w:val="auto"/>
          <w:sz w:val="24"/>
          <w:highlight w:val="none"/>
          <w:u w:val="single"/>
        </w:rPr>
        <w:t>日至</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日17:30</w:t>
      </w:r>
      <w:r>
        <w:rPr>
          <w:rFonts w:hint="eastAsia" w:ascii="宋体" w:hAnsi="宋体"/>
          <w:color w:val="auto"/>
          <w:sz w:val="24"/>
          <w:highlight w:val="none"/>
        </w:rPr>
        <w:t>（北</w:t>
      </w:r>
      <w:r>
        <w:rPr>
          <w:rFonts w:hint="eastAsia" w:ascii="宋体" w:hAnsi="宋体" w:cs="宋体"/>
          <w:color w:val="auto"/>
          <w:kern w:val="0"/>
          <w:sz w:val="24"/>
          <w:highlight w:val="none"/>
        </w:rPr>
        <w:t>京时间）。请潜在供应商登陆福建立勤项目管理有限公司网站竞价系统针对该项目上传电子竞价响应文件（第一册：资格、技术、商务册）。</w:t>
      </w:r>
    </w:p>
    <w:p w14:paraId="0755B7DF">
      <w:pPr>
        <w:widowControl/>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color w:val="auto"/>
          <w:kern w:val="0"/>
          <w:sz w:val="24"/>
          <w:highlight w:val="none"/>
        </w:rPr>
        <w:t>6</w:t>
      </w:r>
      <w:r>
        <w:rPr>
          <w:rFonts w:hint="eastAsia" w:ascii="宋体" w:hAnsi="宋体" w:cs="宋体"/>
          <w:b/>
          <w:color w:val="auto"/>
          <w:kern w:val="0"/>
          <w:sz w:val="24"/>
          <w:highlight w:val="none"/>
          <w:lang w:val="en-US" w:eastAsia="zh-CN"/>
        </w:rPr>
        <w:t>.</w:t>
      </w:r>
      <w:r>
        <w:rPr>
          <w:rFonts w:hint="eastAsia" w:ascii="宋体" w:hAnsi="宋体" w:cs="宋体"/>
          <w:b/>
          <w:bCs/>
          <w:color w:val="auto"/>
          <w:kern w:val="0"/>
          <w:sz w:val="24"/>
          <w:highlight w:val="none"/>
        </w:rPr>
        <w:t>竞价时间：</w:t>
      </w:r>
      <w:r>
        <w:rPr>
          <w:rFonts w:hint="eastAsia" w:ascii="宋体" w:hAnsi="宋体" w:cs="宋体"/>
          <w:bCs/>
          <w:color w:val="auto"/>
          <w:kern w:val="0"/>
          <w:sz w:val="24"/>
          <w:highlight w:val="none"/>
          <w:u w:val="single"/>
          <w:lang w:val="en-US" w:eastAsia="zh-CN"/>
        </w:rPr>
        <w:t>2025</w:t>
      </w:r>
      <w:r>
        <w:rPr>
          <w:rFonts w:hint="eastAsia" w:ascii="宋体" w:hAnsi="宋体" w:cs="宋体"/>
          <w:bCs/>
          <w:color w:val="auto"/>
          <w:kern w:val="0"/>
          <w:sz w:val="24"/>
          <w:highlight w:val="none"/>
          <w:u w:val="single"/>
        </w:rPr>
        <w:t>年</w:t>
      </w:r>
      <w:r>
        <w:rPr>
          <w:rFonts w:hint="eastAsia" w:ascii="宋体" w:hAnsi="宋体" w:cs="宋体"/>
          <w:bCs/>
          <w:color w:val="auto"/>
          <w:kern w:val="0"/>
          <w:sz w:val="24"/>
          <w:highlight w:val="none"/>
          <w:u w:val="single"/>
          <w:lang w:val="en-US" w:eastAsia="zh-CN"/>
        </w:rPr>
        <w:t>12</w:t>
      </w:r>
      <w:r>
        <w:rPr>
          <w:rFonts w:hint="eastAsia" w:ascii="宋体" w:hAnsi="宋体" w:cs="宋体"/>
          <w:bCs/>
          <w:color w:val="auto"/>
          <w:kern w:val="0"/>
          <w:sz w:val="24"/>
          <w:highlight w:val="none"/>
          <w:u w:val="single"/>
        </w:rPr>
        <w:t>月</w:t>
      </w:r>
      <w:r>
        <w:rPr>
          <w:rFonts w:hint="eastAsia" w:ascii="宋体" w:hAnsi="宋体" w:cs="宋体"/>
          <w:bCs/>
          <w:color w:val="auto"/>
          <w:kern w:val="0"/>
          <w:sz w:val="24"/>
          <w:highlight w:val="none"/>
          <w:u w:val="single"/>
          <w:lang w:val="en-US" w:eastAsia="zh-CN"/>
        </w:rPr>
        <w:t>08</w:t>
      </w:r>
      <w:r>
        <w:rPr>
          <w:rFonts w:hint="eastAsia" w:ascii="宋体" w:hAnsi="宋体" w:cs="宋体"/>
          <w:bCs/>
          <w:color w:val="auto"/>
          <w:kern w:val="0"/>
          <w:sz w:val="24"/>
          <w:highlight w:val="none"/>
          <w:u w:val="single"/>
        </w:rPr>
        <w:t>日</w:t>
      </w:r>
      <w:r>
        <w:rPr>
          <w:rFonts w:hint="eastAsia" w:ascii="宋体" w:hAnsi="宋体" w:cs="宋体"/>
          <w:bCs/>
          <w:color w:val="auto"/>
          <w:kern w:val="0"/>
          <w:sz w:val="24"/>
          <w:highlight w:val="none"/>
          <w:u w:val="single"/>
          <w:lang w:val="en-US" w:eastAsia="zh-CN"/>
        </w:rPr>
        <w:t>09</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en-US" w:eastAsia="zh-CN"/>
        </w:rPr>
        <w:t>30</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en-US" w:eastAsia="zh-CN"/>
        </w:rPr>
        <w:t>10</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en-US" w:eastAsia="zh-CN"/>
        </w:rPr>
        <w:t>30</w:t>
      </w:r>
      <w:bookmarkStart w:id="253" w:name="_GoBack"/>
      <w:bookmarkEnd w:id="253"/>
      <w:r>
        <w:rPr>
          <w:rFonts w:hint="eastAsia" w:ascii="宋体" w:hAnsi="宋体" w:cs="宋体"/>
          <w:bCs/>
          <w:color w:val="auto"/>
          <w:kern w:val="0"/>
          <w:sz w:val="24"/>
          <w:highlight w:val="none"/>
          <w:u w:val="single"/>
        </w:rPr>
        <w:t>（以竞价系统的时间为准）</w:t>
      </w:r>
      <w:r>
        <w:rPr>
          <w:rFonts w:hint="eastAsia" w:ascii="宋体" w:hAnsi="宋体" w:cs="宋体"/>
          <w:bCs/>
          <w:color w:val="auto"/>
          <w:kern w:val="0"/>
          <w:sz w:val="24"/>
          <w:highlight w:val="none"/>
        </w:rPr>
        <w:t>。</w:t>
      </w:r>
    </w:p>
    <w:p w14:paraId="1866AD3F">
      <w:pPr>
        <w:widowControl/>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7</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rPr>
        <w:t>竞价响应文件的编制及上传（或递交）：</w:t>
      </w:r>
    </w:p>
    <w:p w14:paraId="3EE8B5BA">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（1）供应商在竞价系统上传的电子响应文件（第一册</w:t>
      </w:r>
      <w:r>
        <w:rPr>
          <w:rFonts w:hint="eastAsia" w:ascii="宋体" w:hAnsi="宋体" w:cs="宋体"/>
          <w:color w:val="auto"/>
          <w:kern w:val="0"/>
          <w:sz w:val="24"/>
          <w:highlight w:val="none"/>
        </w:rPr>
        <w:t>：资格、技术、商务册</w:t>
      </w:r>
      <w:r>
        <w:rPr>
          <w:rFonts w:hint="eastAsia" w:ascii="宋体" w:hAnsi="宋体" w:cs="宋体"/>
          <w:bCs/>
          <w:color w:val="auto"/>
          <w:kern w:val="0"/>
          <w:sz w:val="24"/>
          <w:highlight w:val="none"/>
        </w:rPr>
        <w:t>）无需体现与竞价报价相关的信息，否则由此造成的价格泄露，代理机构概不承担责任。上传的电子响应文件（第一册</w:t>
      </w:r>
      <w:r>
        <w:rPr>
          <w:rFonts w:hint="eastAsia" w:ascii="宋体" w:hAnsi="宋体" w:cs="宋体"/>
          <w:color w:val="auto"/>
          <w:kern w:val="0"/>
          <w:sz w:val="24"/>
          <w:highlight w:val="none"/>
        </w:rPr>
        <w:t>：资格、技术、商务册</w:t>
      </w:r>
      <w:r>
        <w:rPr>
          <w:rFonts w:hint="eastAsia" w:ascii="宋体" w:hAnsi="宋体" w:cs="宋体"/>
          <w:bCs/>
          <w:color w:val="auto"/>
          <w:kern w:val="0"/>
          <w:sz w:val="24"/>
          <w:highlight w:val="none"/>
        </w:rPr>
        <w:t>）应包含竞价文件要求的所有资格、技术、商务材料（无需包含报价内容），逐页盖章，扫描成册上传。</w:t>
      </w:r>
    </w:p>
    <w:p w14:paraId="702972D0">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
          <w:bCs/>
          <w:color w:val="auto"/>
          <w:kern w:val="0"/>
          <w:sz w:val="24"/>
          <w:highlight w:val="none"/>
        </w:rPr>
        <w:t>供应商的最终报价以网竞平台竞价大厅的价格为准（报价时无需上传文件）。</w:t>
      </w:r>
      <w:r>
        <w:rPr>
          <w:rFonts w:hint="eastAsia" w:ascii="宋体" w:hAnsi="宋体" w:cs="宋体"/>
          <w:bCs/>
          <w:color w:val="auto"/>
          <w:kern w:val="0"/>
          <w:sz w:val="24"/>
          <w:highlight w:val="none"/>
        </w:rPr>
        <w:t>竞价响应文件（第二册：报价册）应包含所有报价内容，与竞价系统所报的总价及分项内容（如有）一致，且与响应文件（第一册</w:t>
      </w:r>
      <w:r>
        <w:rPr>
          <w:rFonts w:hint="eastAsia" w:ascii="宋体" w:hAnsi="宋体" w:cs="宋体"/>
          <w:color w:val="auto"/>
          <w:kern w:val="0"/>
          <w:sz w:val="24"/>
          <w:highlight w:val="none"/>
        </w:rPr>
        <w:t>：资格、技术、商务册</w:t>
      </w:r>
      <w:r>
        <w:rPr>
          <w:rFonts w:hint="eastAsia" w:ascii="宋体" w:hAnsi="宋体" w:cs="宋体"/>
          <w:bCs/>
          <w:color w:val="auto"/>
          <w:kern w:val="0"/>
          <w:sz w:val="24"/>
          <w:highlight w:val="none"/>
        </w:rPr>
        <w:t>）的品牌、型号、主要技术服务内容一致，否则竞价无效。竞价响应文件（第二册：报价册）逐页盖章，扫描成册，在竞价结束后发送至代理机构邮箱(</w:t>
      </w:r>
      <w:r>
        <w:rPr>
          <w:rFonts w:ascii="宋体" w:hAnsi="宋体" w:cs="宋体"/>
          <w:bCs/>
          <w:color w:val="auto"/>
          <w:kern w:val="0"/>
          <w:sz w:val="24"/>
          <w:highlight w:val="none"/>
        </w:rPr>
        <w:fldChar w:fldCharType="begin"/>
      </w:r>
      <w:r>
        <w:rPr>
          <w:rFonts w:ascii="宋体" w:hAnsi="宋体" w:cs="宋体"/>
          <w:bCs/>
          <w:color w:val="auto"/>
          <w:kern w:val="0"/>
          <w:sz w:val="24"/>
          <w:highlight w:val="none"/>
        </w:rPr>
        <w:instrText xml:space="preserve"> HYPERLINK "mailto:</w:instrText>
      </w:r>
      <w:r>
        <w:rPr>
          <w:rFonts w:hint="eastAsia" w:ascii="宋体" w:hAnsi="宋体" w:cs="宋体"/>
          <w:bCs/>
          <w:color w:val="auto"/>
          <w:kern w:val="0"/>
          <w:sz w:val="24"/>
          <w:highlight w:val="none"/>
        </w:rPr>
        <w:instrText xml:space="preserve">fjlqzb888@126.com</w:instrText>
      </w:r>
      <w:r>
        <w:rPr>
          <w:rFonts w:ascii="宋体" w:hAnsi="宋体" w:cs="宋体"/>
          <w:bCs/>
          <w:color w:val="auto"/>
          <w:kern w:val="0"/>
          <w:sz w:val="24"/>
          <w:highlight w:val="none"/>
        </w:rPr>
        <w:instrText xml:space="preserve">" </w:instrText>
      </w:r>
      <w:r>
        <w:rPr>
          <w:rFonts w:ascii="宋体" w:hAnsi="宋体" w:cs="宋体"/>
          <w:bCs/>
          <w:color w:val="auto"/>
          <w:kern w:val="0"/>
          <w:sz w:val="24"/>
          <w:highlight w:val="none"/>
        </w:rPr>
        <w:fldChar w:fldCharType="separate"/>
      </w:r>
      <w:r>
        <w:rPr>
          <w:rFonts w:hint="eastAsia" w:ascii="宋体" w:hAnsi="宋体" w:cs="宋体"/>
          <w:bCs/>
          <w:color w:val="auto"/>
          <w:kern w:val="0"/>
          <w:sz w:val="24"/>
          <w:highlight w:val="none"/>
        </w:rPr>
        <w:t>fjlqzb888@126.com</w:t>
      </w:r>
      <w:r>
        <w:rPr>
          <w:rFonts w:ascii="宋体" w:hAnsi="宋体" w:cs="宋体"/>
          <w:bCs/>
          <w:color w:val="auto"/>
          <w:kern w:val="0"/>
          <w:sz w:val="24"/>
          <w:highlight w:val="none"/>
        </w:rPr>
        <w:fldChar w:fldCharType="end"/>
      </w:r>
      <w:r>
        <w:rPr>
          <w:rFonts w:hint="eastAsia" w:ascii="宋体" w:hAnsi="宋体" w:cs="宋体"/>
          <w:bCs/>
          <w:color w:val="auto"/>
          <w:kern w:val="0"/>
          <w:sz w:val="24"/>
          <w:highlight w:val="none"/>
        </w:rPr>
        <w:t>)，未提交的视为放弃成交候选人资格。</w:t>
      </w:r>
    </w:p>
    <w:p w14:paraId="28EDF9E8">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sz w:val="24"/>
          <w:highlight w:val="none"/>
        </w:rPr>
        <w:t>（3）电子响应</w:t>
      </w:r>
      <w:r>
        <w:rPr>
          <w:rFonts w:hint="eastAsia" w:ascii="宋体" w:hAnsi="宋体" w:cs="宋体"/>
          <w:bCs/>
          <w:color w:val="auto"/>
          <w:kern w:val="0"/>
          <w:sz w:val="24"/>
          <w:highlight w:val="none"/>
        </w:rPr>
        <w:t>文件具有法律效力。</w:t>
      </w:r>
    </w:p>
    <w:p w14:paraId="7E473AE8">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bCs/>
          <w:color w:val="auto"/>
          <w:sz w:val="24"/>
          <w:highlight w:val="none"/>
        </w:rPr>
        <w:t>8</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竞价系统网址：</w:t>
      </w:r>
      <w:r>
        <w:rPr>
          <w:rFonts w:hint="eastAsia" w:ascii="宋体" w:hAnsi="宋体" w:cs="宋体"/>
          <w:bCs/>
          <w:color w:val="auto"/>
          <w:sz w:val="24"/>
          <w:highlight w:val="none"/>
        </w:rPr>
        <w:t>福建立勤项目管理有限公司网站（http：//www.fjlqzb.com），</w:t>
      </w:r>
      <w:r>
        <w:rPr>
          <w:rFonts w:hint="eastAsia" w:ascii="宋体" w:hAnsi="宋体" w:cs="宋体"/>
          <w:color w:val="auto"/>
          <w:sz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供应商合理安排上传报价和文件的时间，以免造成不必要的损失。</w:t>
      </w:r>
    </w:p>
    <w:p w14:paraId="4F004690">
      <w:pPr>
        <w:widowControl/>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有关本项目竞价的相关信息（包括竞价文件若有修改）都将在相关网站【福建立勤项目管理有限公司网站（</w:t>
      </w:r>
      <w:r>
        <w:rPr>
          <w:rFonts w:ascii="宋体" w:hAnsi="宋体" w:cs="宋体"/>
          <w:color w:val="auto"/>
          <w:sz w:val="24"/>
          <w:highlight w:val="none"/>
        </w:rPr>
        <w:t>www.fjlqzb.com</w:t>
      </w:r>
      <w:r>
        <w:rPr>
          <w:rFonts w:hint="eastAsia" w:ascii="宋体" w:hAnsi="宋体" w:cs="宋体"/>
          <w:color w:val="auto"/>
          <w:sz w:val="24"/>
          <w:highlight w:val="none"/>
        </w:rPr>
        <w:t>）】上公布，请潜在供应商随时关注相关网站，以免错漏重要信息。</w:t>
      </w:r>
    </w:p>
    <w:p w14:paraId="048681E2">
      <w:pPr>
        <w:widowControl/>
        <w:spacing w:line="360" w:lineRule="auto"/>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10</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采购单位联系方式：</w:t>
      </w:r>
    </w:p>
    <w:p w14:paraId="5816200F">
      <w:pPr>
        <w:widowControl/>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采购单位：</w:t>
      </w:r>
      <w:r>
        <w:rPr>
          <w:rFonts w:hint="eastAsia" w:ascii="宋体" w:hAnsi="宋体" w:cs="宋体"/>
          <w:color w:val="auto"/>
          <w:kern w:val="0"/>
          <w:sz w:val="24"/>
          <w:highlight w:val="none"/>
          <w:lang w:eastAsia="zh-CN"/>
        </w:rPr>
        <w:t>福州市疾病预防控制中心</w:t>
      </w:r>
    </w:p>
    <w:p w14:paraId="162BDE4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联系地址：福州市长乐区万沙路199号</w:t>
      </w:r>
    </w:p>
    <w:p w14:paraId="10827047">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吴老师</w:t>
      </w:r>
    </w:p>
    <w:p w14:paraId="6B621AD2">
      <w:pPr>
        <w:widowControl/>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联系电话：0591-</w:t>
      </w:r>
      <w:r>
        <w:rPr>
          <w:rFonts w:hint="eastAsia" w:ascii="宋体" w:hAnsi="宋体" w:cs="宋体"/>
          <w:color w:val="auto"/>
          <w:kern w:val="0"/>
          <w:sz w:val="24"/>
          <w:highlight w:val="none"/>
          <w:lang w:val="en-US" w:eastAsia="zh-CN"/>
        </w:rPr>
        <w:t>62715078</w:t>
      </w:r>
    </w:p>
    <w:p w14:paraId="6801E3AC">
      <w:pPr>
        <w:widowControl/>
        <w:spacing w:line="360" w:lineRule="auto"/>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代理机构联系方式：</w:t>
      </w:r>
    </w:p>
    <w:p w14:paraId="21EB9A69">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招标代理机构：福建立勤项目管理有限公司</w:t>
      </w:r>
    </w:p>
    <w:p w14:paraId="60A0CDE7">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联系地址：</w:t>
      </w:r>
      <w:r>
        <w:rPr>
          <w:rFonts w:hint="eastAsia" w:ascii="宋体" w:hAnsi="宋体" w:cs="宋体"/>
          <w:bCs/>
          <w:color w:val="auto"/>
          <w:kern w:val="0"/>
          <w:sz w:val="24"/>
          <w:highlight w:val="none"/>
        </w:rPr>
        <w:t>福州市鼓楼区工业路523号福大怡山文化创意园北区3号楼101</w:t>
      </w:r>
      <w:r>
        <w:rPr>
          <w:rFonts w:hint="eastAsia" w:ascii="宋体" w:hAnsi="宋体" w:cs="宋体"/>
          <w:color w:val="auto"/>
          <w:kern w:val="0"/>
          <w:sz w:val="24"/>
          <w:highlight w:val="none"/>
        </w:rPr>
        <w:t xml:space="preserve"> </w:t>
      </w:r>
    </w:p>
    <w:p w14:paraId="60DA4E0C">
      <w:pPr>
        <w:widowControl/>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 系 人：徐朕、曾佳、钱文星</w:t>
      </w:r>
    </w:p>
    <w:p w14:paraId="21C1EDCF">
      <w:pPr>
        <w:widowControl/>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联系电话：0591-0591-63037665</w:t>
      </w:r>
    </w:p>
    <w:p w14:paraId="085FA6EE">
      <w:pPr>
        <w:widowControl/>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公司网站：</w:t>
      </w:r>
      <w:r>
        <w:rPr>
          <w:rFonts w:ascii="宋体" w:hAnsi="宋体" w:eastAsia="宋体" w:cs="宋体"/>
          <w:bCs/>
          <w:color w:val="auto"/>
          <w:kern w:val="0"/>
          <w:sz w:val="24"/>
          <w:highlight w:val="none"/>
        </w:rPr>
        <w:fldChar w:fldCharType="begin"/>
      </w:r>
      <w:r>
        <w:rPr>
          <w:rFonts w:ascii="宋体" w:hAnsi="宋体" w:eastAsia="宋体" w:cs="宋体"/>
          <w:bCs/>
          <w:color w:val="auto"/>
          <w:kern w:val="0"/>
          <w:sz w:val="24"/>
          <w:highlight w:val="none"/>
        </w:rPr>
        <w:instrText xml:space="preserve"> HYPERLINK "http</w:instrText>
      </w:r>
      <w:r>
        <w:rPr>
          <w:rFonts w:hint="eastAsia" w:ascii="宋体" w:hAnsi="宋体" w:eastAsia="宋体" w:cs="宋体"/>
          <w:bCs/>
          <w:color w:val="auto"/>
          <w:kern w:val="0"/>
          <w:sz w:val="24"/>
          <w:highlight w:val="none"/>
        </w:rPr>
        <w:instrText xml:space="preserve">:</w:instrText>
      </w:r>
      <w:r>
        <w:rPr>
          <w:rFonts w:ascii="宋体" w:hAnsi="宋体" w:eastAsia="宋体" w:cs="宋体"/>
          <w:bCs/>
          <w:color w:val="auto"/>
          <w:kern w:val="0"/>
          <w:sz w:val="24"/>
          <w:highlight w:val="none"/>
        </w:rPr>
        <w:instrText xml:space="preserve">//www.fjlqzb.com" </w:instrText>
      </w:r>
      <w:r>
        <w:rPr>
          <w:rFonts w:ascii="宋体" w:hAnsi="宋体" w:eastAsia="宋体" w:cs="宋体"/>
          <w:bCs/>
          <w:color w:val="auto"/>
          <w:kern w:val="0"/>
          <w:sz w:val="24"/>
          <w:highlight w:val="none"/>
        </w:rPr>
        <w:fldChar w:fldCharType="separate"/>
      </w:r>
      <w:r>
        <w:rPr>
          <w:rFonts w:ascii="宋体" w:hAnsi="宋体" w:eastAsia="宋体" w:cs="宋体"/>
          <w:bCs/>
          <w:color w:val="auto"/>
          <w:kern w:val="0"/>
          <w:sz w:val="24"/>
          <w:highlight w:val="none"/>
        </w:rPr>
        <w:t>http</w:t>
      </w:r>
      <w:r>
        <w:rPr>
          <w:rFonts w:hint="eastAsia" w:ascii="宋体" w:hAnsi="宋体" w:eastAsia="宋体" w:cs="宋体"/>
          <w:bCs/>
          <w:color w:val="auto"/>
          <w:kern w:val="0"/>
          <w:sz w:val="24"/>
          <w:highlight w:val="none"/>
        </w:rPr>
        <w:t>:</w:t>
      </w:r>
      <w:r>
        <w:rPr>
          <w:rFonts w:ascii="宋体" w:hAnsi="宋体" w:eastAsia="宋体" w:cs="宋体"/>
          <w:bCs/>
          <w:color w:val="auto"/>
          <w:kern w:val="0"/>
          <w:sz w:val="24"/>
          <w:highlight w:val="none"/>
        </w:rPr>
        <w:t>//www.fjlqzb.com</w:t>
      </w:r>
      <w:r>
        <w:rPr>
          <w:rFonts w:ascii="宋体" w:hAnsi="宋体" w:eastAsia="宋体" w:cs="宋体"/>
          <w:bCs/>
          <w:color w:val="auto"/>
          <w:kern w:val="0"/>
          <w:sz w:val="24"/>
          <w:highlight w:val="none"/>
        </w:rPr>
        <w:fldChar w:fldCharType="end"/>
      </w:r>
    </w:p>
    <w:p w14:paraId="0B4710FA">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公司邮箱：fjlqzb888@126.com</w:t>
      </w:r>
    </w:p>
    <w:p w14:paraId="2C846A2D">
      <w:pPr>
        <w:widowControl/>
        <w:spacing w:line="360" w:lineRule="auto"/>
        <w:ind w:firstLine="426"/>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12</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递交竞价保证金及缴纳代理服务费账户信息：</w:t>
      </w:r>
    </w:p>
    <w:p w14:paraId="5AF7D854">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开户名：福建立勤项目管理有限公司   </w:t>
      </w:r>
    </w:p>
    <w:p w14:paraId="16B031E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开户行：招商银行福州鼓楼支行 </w:t>
      </w:r>
    </w:p>
    <w:p w14:paraId="2FAF04AF">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账  号：5919 1063 8210 001</w:t>
      </w:r>
    </w:p>
    <w:p w14:paraId="1CC25DB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行  号：308391026261</w:t>
      </w:r>
    </w:p>
    <w:p w14:paraId="77166A17">
      <w:pPr>
        <w:widowControl/>
        <w:spacing w:line="360" w:lineRule="auto"/>
        <w:ind w:firstLine="555"/>
        <w:jc w:val="left"/>
        <w:rPr>
          <w:rFonts w:hint="eastAsia" w:ascii="宋体" w:hAnsi="宋体" w:cs="宋体"/>
          <w:color w:val="auto"/>
          <w:kern w:val="0"/>
          <w:sz w:val="24"/>
          <w:highlight w:val="none"/>
        </w:rPr>
      </w:pPr>
    </w:p>
    <w:p w14:paraId="7FDFB1E4">
      <w:pPr>
        <w:pStyle w:val="58"/>
        <w:rPr>
          <w:rFonts w:hint="eastAsia"/>
          <w:color w:val="auto"/>
          <w:highlight w:val="none"/>
        </w:rPr>
      </w:pPr>
    </w:p>
    <w:p w14:paraId="6E9F8117">
      <w:pPr>
        <w:pStyle w:val="8"/>
        <w:rPr>
          <w:rFonts w:hint="eastAsia"/>
          <w:color w:val="auto"/>
          <w:highlight w:val="none"/>
          <w:lang w:val="en-US" w:eastAsia="zh-CN"/>
        </w:rPr>
      </w:pPr>
    </w:p>
    <w:p w14:paraId="1CEAD8BD">
      <w:pPr>
        <w:pStyle w:val="3"/>
        <w:spacing w:before="0" w:after="0" w:line="360" w:lineRule="auto"/>
        <w:jc w:val="center"/>
        <w:rPr>
          <w:rFonts w:hint="eastAsia" w:ascii="宋体" w:hAnsi="宋体"/>
          <w:color w:val="auto"/>
          <w:szCs w:val="30"/>
          <w:highlight w:val="none"/>
          <w:shd w:val="pct10" w:color="auto" w:fill="FFFFFF"/>
        </w:rPr>
      </w:pPr>
      <w:bookmarkStart w:id="21" w:name="_Toc134290805"/>
      <w:bookmarkStart w:id="22" w:name="_Toc111200850"/>
      <w:r>
        <w:rPr>
          <w:rFonts w:hint="eastAsia" w:ascii="宋体" w:hAnsi="宋体"/>
          <w:color w:val="auto"/>
          <w:szCs w:val="30"/>
          <w:highlight w:val="none"/>
          <w:shd w:val="pct10" w:color="auto" w:fill="FFFFFF"/>
        </w:rPr>
        <w:t>供应商应知</w:t>
      </w:r>
      <w:bookmarkEnd w:id="21"/>
      <w:bookmarkEnd w:id="22"/>
    </w:p>
    <w:p w14:paraId="7845EED8">
      <w:pPr>
        <w:pStyle w:val="5"/>
        <w:spacing w:line="360" w:lineRule="auto"/>
        <w:rPr>
          <w:rFonts w:hint="eastAsia" w:ascii="宋体" w:hAnsi="宋体"/>
          <w:color w:val="auto"/>
          <w:highlight w:val="none"/>
        </w:rPr>
      </w:pPr>
    </w:p>
    <w:p w14:paraId="4D064761">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1、开具发票事宜：</w:t>
      </w:r>
    </w:p>
    <w:p w14:paraId="5399D2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w:t>
      </w:r>
      <w:r>
        <w:rPr>
          <w:rFonts w:ascii="宋体" w:hAnsi="宋体" w:cs="宋体"/>
          <w:color w:val="auto"/>
          <w:sz w:val="24"/>
          <w:highlight w:val="none"/>
        </w:rPr>
        <w:t>缴纳服务费</w:t>
      </w:r>
      <w:r>
        <w:rPr>
          <w:rFonts w:hint="eastAsia" w:ascii="宋体" w:hAnsi="宋体" w:cs="宋体"/>
          <w:color w:val="auto"/>
          <w:sz w:val="24"/>
          <w:highlight w:val="none"/>
        </w:rPr>
        <w:t>（只能公对公转账），</w:t>
      </w:r>
      <w:r>
        <w:rPr>
          <w:rFonts w:ascii="宋体" w:hAnsi="宋体" w:cs="宋体"/>
          <w:color w:val="auto"/>
          <w:sz w:val="24"/>
          <w:highlight w:val="none"/>
        </w:rPr>
        <w:t>开具发票须提供与</w:t>
      </w:r>
      <w:r>
        <w:rPr>
          <w:rFonts w:hint="eastAsia" w:ascii="宋体" w:hAnsi="宋体" w:cs="宋体"/>
          <w:color w:val="auto"/>
          <w:sz w:val="24"/>
          <w:highlight w:val="none"/>
        </w:rPr>
        <w:t>供应商</w:t>
      </w:r>
      <w:r>
        <w:rPr>
          <w:rFonts w:ascii="宋体" w:hAnsi="宋体" w:cs="宋体"/>
          <w:color w:val="auto"/>
          <w:sz w:val="24"/>
          <w:highlight w:val="none"/>
        </w:rPr>
        <w:t>公章一致的单位名称和纳税人识别号（即统一社会信用代码）</w:t>
      </w:r>
      <w:r>
        <w:rPr>
          <w:rFonts w:hint="eastAsia" w:ascii="宋体" w:hAnsi="宋体" w:cs="宋体"/>
          <w:color w:val="auto"/>
          <w:sz w:val="24"/>
          <w:highlight w:val="none"/>
        </w:rPr>
        <w:t>，</w:t>
      </w:r>
      <w:r>
        <w:rPr>
          <w:rFonts w:ascii="宋体" w:hAnsi="宋体" w:cs="宋体"/>
          <w:color w:val="auto"/>
          <w:sz w:val="24"/>
          <w:highlight w:val="none"/>
        </w:rPr>
        <w:t>发票抬头为个人或政府部门等无税号单位</w:t>
      </w:r>
      <w:r>
        <w:rPr>
          <w:rFonts w:hint="eastAsia" w:ascii="宋体" w:hAnsi="宋体" w:cs="宋体"/>
          <w:color w:val="auto"/>
          <w:sz w:val="24"/>
          <w:highlight w:val="none"/>
        </w:rPr>
        <w:t>除外。</w:t>
      </w:r>
      <w:r>
        <w:rPr>
          <w:rFonts w:ascii="宋体" w:hAnsi="宋体" w:cs="宋体"/>
          <w:color w:val="auto"/>
          <w:sz w:val="24"/>
          <w:highlight w:val="none"/>
        </w:rPr>
        <w:t>若因未及时提供或提供错误信息造成的开票问题，</w:t>
      </w:r>
      <w:r>
        <w:rPr>
          <w:rFonts w:hint="eastAsia" w:ascii="宋体" w:hAnsi="宋体" w:cs="宋体"/>
          <w:color w:val="auto"/>
          <w:sz w:val="24"/>
          <w:highlight w:val="none"/>
        </w:rPr>
        <w:t>代理机构</w:t>
      </w:r>
      <w:r>
        <w:rPr>
          <w:rFonts w:ascii="宋体" w:hAnsi="宋体" w:cs="宋体"/>
          <w:color w:val="auto"/>
          <w:sz w:val="24"/>
          <w:highlight w:val="none"/>
        </w:rPr>
        <w:t>概不承担责任（不提供换票或补票等服务）。</w:t>
      </w:r>
    </w:p>
    <w:p w14:paraId="78BD535F">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竞价保证金退还事宜：</w:t>
      </w:r>
    </w:p>
    <w:p w14:paraId="69496592">
      <w:pPr>
        <w:spacing w:line="360" w:lineRule="auto"/>
        <w:ind w:firstLine="480"/>
        <w:rPr>
          <w:rFonts w:hint="eastAsia" w:ascii="宋体" w:hAnsi="宋体" w:cs="宋体"/>
          <w:bCs/>
          <w:color w:val="auto"/>
          <w:sz w:val="24"/>
          <w:highlight w:val="none"/>
        </w:rPr>
      </w:pPr>
      <w:r>
        <w:rPr>
          <w:rFonts w:hint="eastAsia" w:ascii="宋体" w:hAnsi="宋体" w:cs="宋体"/>
          <w:color w:val="auto"/>
          <w:sz w:val="24"/>
          <w:highlight w:val="none"/>
        </w:rPr>
        <w:t>未成交供应商的竞价保证金将于成交公告发布后5个工作日内</w:t>
      </w:r>
      <w:r>
        <w:rPr>
          <w:rFonts w:hint="eastAsia" w:ascii="宋体" w:hAnsi="宋体"/>
          <w:color w:val="auto"/>
          <w:sz w:val="24"/>
          <w:highlight w:val="none"/>
        </w:rPr>
        <w:t>予以原额无息退还</w:t>
      </w:r>
      <w:r>
        <w:rPr>
          <w:rFonts w:hint="eastAsia" w:ascii="宋体" w:hAnsi="宋体" w:cs="宋体"/>
          <w:color w:val="auto"/>
          <w:sz w:val="24"/>
          <w:highlight w:val="none"/>
        </w:rPr>
        <w:t>。成交单位签订合同后将合同原件扫描件及《退回保证金说明函》（含清晰准确的保证金缴款凭证）发送至代理机构邮箱（</w:t>
      </w:r>
      <w:r>
        <w:rPr>
          <w:rFonts w:ascii="宋体" w:hAnsi="宋体"/>
          <w:color w:val="auto"/>
          <w:sz w:val="24"/>
          <w:highlight w:val="none"/>
        </w:rPr>
        <w:fldChar w:fldCharType="begin"/>
      </w:r>
      <w:r>
        <w:rPr>
          <w:rFonts w:ascii="宋体" w:hAnsi="宋体"/>
          <w:color w:val="auto"/>
          <w:sz w:val="24"/>
          <w:highlight w:val="none"/>
        </w:rPr>
        <w:instrText xml:space="preserve"> HYPERLINK "mailto:</w:instrText>
      </w:r>
      <w:r>
        <w:rPr>
          <w:rFonts w:hint="eastAsia" w:ascii="宋体" w:hAnsi="宋体"/>
          <w:color w:val="auto"/>
          <w:sz w:val="24"/>
          <w:highlight w:val="none"/>
        </w:rPr>
        <w:instrText xml:space="preserve">fjlqzb888@126.com</w:instrText>
      </w:r>
      <w:r>
        <w:rPr>
          <w:rFonts w:ascii="宋体" w:hAnsi="宋体"/>
          <w:color w:val="auto"/>
          <w:sz w:val="24"/>
          <w:highlight w:val="none"/>
        </w:rPr>
        <w:instrText xml:space="preserve">" </w:instrText>
      </w:r>
      <w:r>
        <w:rPr>
          <w:rFonts w:ascii="宋体" w:hAnsi="宋体"/>
          <w:color w:val="auto"/>
          <w:sz w:val="24"/>
          <w:highlight w:val="none"/>
        </w:rPr>
        <w:fldChar w:fldCharType="separate"/>
      </w:r>
      <w:r>
        <w:rPr>
          <w:rFonts w:hint="eastAsia" w:ascii="宋体" w:hAnsi="宋体"/>
          <w:color w:val="auto"/>
          <w:sz w:val="24"/>
          <w:highlight w:val="none"/>
        </w:rPr>
        <w:t>fjlqzb888@126.com</w:t>
      </w:r>
      <w:r>
        <w:rPr>
          <w:rFonts w:ascii="宋体" w:hAnsi="宋体"/>
          <w:color w:val="auto"/>
          <w:sz w:val="24"/>
          <w:highlight w:val="none"/>
        </w:rPr>
        <w:fldChar w:fldCharType="end"/>
      </w:r>
      <w:r>
        <w:rPr>
          <w:rFonts w:hint="eastAsia" w:ascii="宋体" w:hAnsi="宋体" w:cs="宋体"/>
          <w:color w:val="auto"/>
          <w:sz w:val="24"/>
          <w:highlight w:val="none"/>
        </w:rPr>
        <w:t>），或将合同原件（或加盖公章及骑缝章的复印件）及《退回保证金说明函》（含清晰准确的保证金缴款凭证）送至或邮寄至代理机构。否则由此造成保证金无法及时退还的，代理机构概不承担责任。</w:t>
      </w:r>
    </w:p>
    <w:p w14:paraId="60D178BB">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3、关于供应商名称：</w:t>
      </w:r>
    </w:p>
    <w:p w14:paraId="301615D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竞价时供应商的单位名称应与报名及获取竞价文件时登记的单位名称完全一致。除能提供工商管理部门出具的单位名称变更证明外，代理机构不予接受名称不符的供应商参与竞价。</w:t>
      </w:r>
    </w:p>
    <w:p w14:paraId="0B103D70">
      <w:pPr>
        <w:pStyle w:val="58"/>
        <w:spacing w:line="360" w:lineRule="auto"/>
        <w:rPr>
          <w:rFonts w:hint="eastAsia"/>
          <w:color w:val="auto"/>
          <w:highlight w:val="none"/>
        </w:rPr>
      </w:pPr>
    </w:p>
    <w:p w14:paraId="756B5466">
      <w:pPr>
        <w:pStyle w:val="8"/>
        <w:spacing w:after="0" w:line="360" w:lineRule="auto"/>
        <w:rPr>
          <w:rFonts w:hint="eastAsia"/>
          <w:color w:val="auto"/>
          <w:highlight w:val="none"/>
          <w:lang w:val="en-US" w:eastAsia="zh-CN"/>
        </w:rPr>
      </w:pPr>
    </w:p>
    <w:p w14:paraId="1F6F3EA4">
      <w:pPr>
        <w:pStyle w:val="8"/>
        <w:spacing w:after="0" w:line="360" w:lineRule="auto"/>
        <w:rPr>
          <w:rFonts w:hint="eastAsia"/>
          <w:color w:val="auto"/>
          <w:highlight w:val="none"/>
          <w:lang w:val="en-US" w:eastAsia="zh-CN"/>
        </w:rPr>
      </w:pPr>
    </w:p>
    <w:p w14:paraId="210B3560">
      <w:pPr>
        <w:pStyle w:val="8"/>
        <w:spacing w:after="0" w:line="360" w:lineRule="auto"/>
        <w:rPr>
          <w:rFonts w:hint="eastAsia"/>
          <w:color w:val="auto"/>
          <w:highlight w:val="none"/>
          <w:lang w:val="en-US" w:eastAsia="zh-CN"/>
        </w:rPr>
      </w:pPr>
    </w:p>
    <w:p w14:paraId="785AC180">
      <w:pPr>
        <w:pStyle w:val="8"/>
        <w:spacing w:after="0" w:line="360" w:lineRule="auto"/>
        <w:rPr>
          <w:rFonts w:hint="eastAsia"/>
          <w:color w:val="auto"/>
          <w:highlight w:val="none"/>
          <w:lang w:val="en-US" w:eastAsia="zh-CN"/>
        </w:rPr>
      </w:pPr>
    </w:p>
    <w:p w14:paraId="79F14D6F">
      <w:pPr>
        <w:pStyle w:val="8"/>
        <w:spacing w:after="0" w:line="360" w:lineRule="auto"/>
        <w:rPr>
          <w:rFonts w:hint="eastAsia"/>
          <w:color w:val="auto"/>
          <w:highlight w:val="none"/>
          <w:lang w:val="en-US" w:eastAsia="zh-CN"/>
        </w:rPr>
      </w:pPr>
    </w:p>
    <w:p w14:paraId="24A86F5C">
      <w:pPr>
        <w:pStyle w:val="8"/>
        <w:spacing w:after="0" w:line="360" w:lineRule="auto"/>
        <w:rPr>
          <w:rFonts w:hint="eastAsia"/>
          <w:color w:val="auto"/>
          <w:highlight w:val="none"/>
          <w:lang w:val="en-US" w:eastAsia="zh-CN"/>
        </w:rPr>
      </w:pPr>
    </w:p>
    <w:p w14:paraId="42355DE1">
      <w:pPr>
        <w:pStyle w:val="8"/>
        <w:spacing w:after="0" w:line="360" w:lineRule="auto"/>
        <w:rPr>
          <w:rFonts w:hint="eastAsia"/>
          <w:color w:val="auto"/>
          <w:highlight w:val="none"/>
          <w:lang w:val="en-US" w:eastAsia="zh-CN"/>
        </w:rPr>
      </w:pPr>
    </w:p>
    <w:p w14:paraId="579CAD90">
      <w:pPr>
        <w:pStyle w:val="8"/>
        <w:spacing w:after="0" w:line="360" w:lineRule="auto"/>
        <w:rPr>
          <w:rFonts w:hint="eastAsia"/>
          <w:color w:val="auto"/>
          <w:highlight w:val="none"/>
          <w:lang w:val="en-US" w:eastAsia="zh-CN"/>
        </w:rPr>
      </w:pPr>
    </w:p>
    <w:p w14:paraId="4B4DDF94">
      <w:pPr>
        <w:pStyle w:val="8"/>
        <w:spacing w:after="0" w:line="360" w:lineRule="auto"/>
        <w:rPr>
          <w:rFonts w:hint="eastAsia"/>
          <w:color w:val="auto"/>
          <w:highlight w:val="none"/>
          <w:lang w:val="en-US" w:eastAsia="zh-CN"/>
        </w:rPr>
      </w:pPr>
    </w:p>
    <w:p w14:paraId="1B37E390">
      <w:pPr>
        <w:pStyle w:val="8"/>
        <w:spacing w:after="0" w:line="360" w:lineRule="auto"/>
        <w:rPr>
          <w:rFonts w:hint="eastAsia"/>
          <w:color w:val="auto"/>
          <w:highlight w:val="none"/>
          <w:lang w:val="en-US" w:eastAsia="zh-CN"/>
        </w:rPr>
      </w:pPr>
    </w:p>
    <w:p w14:paraId="1E395629">
      <w:pPr>
        <w:pStyle w:val="8"/>
        <w:spacing w:after="0" w:line="360" w:lineRule="auto"/>
        <w:rPr>
          <w:rFonts w:hint="eastAsia"/>
          <w:color w:val="auto"/>
          <w:highlight w:val="none"/>
          <w:lang w:val="en-US" w:eastAsia="zh-CN"/>
        </w:rPr>
      </w:pPr>
    </w:p>
    <w:p w14:paraId="027A86B3">
      <w:pPr>
        <w:pStyle w:val="8"/>
        <w:rPr>
          <w:rFonts w:hint="eastAsia"/>
          <w:color w:val="auto"/>
          <w:highlight w:val="none"/>
          <w:lang w:val="en-US" w:eastAsia="zh-CN"/>
        </w:rPr>
      </w:pPr>
    </w:p>
    <w:p w14:paraId="609CB653">
      <w:pPr>
        <w:pStyle w:val="8"/>
        <w:rPr>
          <w:rFonts w:hint="eastAsia"/>
          <w:color w:val="auto"/>
          <w:highlight w:val="none"/>
        </w:rPr>
      </w:pPr>
    </w:p>
    <w:p w14:paraId="77CCA67E">
      <w:pPr>
        <w:widowControl/>
        <w:spacing w:line="360" w:lineRule="atLeast"/>
        <w:jc w:val="center"/>
        <w:outlineLvl w:val="0"/>
        <w:rPr>
          <w:rFonts w:hint="eastAsia" w:ascii="宋体" w:hAnsi="宋体" w:cs="宋体"/>
          <w:b/>
          <w:bCs/>
          <w:color w:val="auto"/>
          <w:sz w:val="36"/>
          <w:highlight w:val="none"/>
        </w:rPr>
      </w:pPr>
      <w:bookmarkStart w:id="23" w:name="_Toc3398"/>
      <w:bookmarkStart w:id="24" w:name="_Toc134290325"/>
      <w:bookmarkStart w:id="25" w:name="_Toc452624395"/>
      <w:bookmarkStart w:id="26" w:name="_Toc10887"/>
      <w:bookmarkStart w:id="27" w:name="_Toc810"/>
      <w:bookmarkStart w:id="28" w:name="_Toc452623734"/>
      <w:r>
        <w:rPr>
          <w:rFonts w:hint="eastAsia" w:ascii="宋体" w:hAnsi="宋体" w:cs="宋体"/>
          <w:b/>
          <w:bCs/>
          <w:color w:val="auto"/>
          <w:sz w:val="36"/>
          <w:highlight w:val="none"/>
        </w:rPr>
        <w:t>第二章  竞价内容及要求</w:t>
      </w:r>
      <w:bookmarkEnd w:id="23"/>
      <w:bookmarkEnd w:id="24"/>
      <w:bookmarkEnd w:id="25"/>
      <w:bookmarkEnd w:id="26"/>
      <w:bookmarkEnd w:id="27"/>
      <w:bookmarkEnd w:id="28"/>
    </w:p>
    <w:p w14:paraId="587D9F04">
      <w:pPr>
        <w:pStyle w:val="8"/>
        <w:rPr>
          <w:rFonts w:hint="eastAsia"/>
          <w:color w:val="auto"/>
          <w:highlight w:val="none"/>
        </w:rPr>
      </w:pPr>
    </w:p>
    <w:p w14:paraId="6DA23200">
      <w:pPr>
        <w:pStyle w:val="8"/>
        <w:rPr>
          <w:rFonts w:hint="eastAsia" w:ascii="宋体" w:hAnsi="宋体"/>
          <w:b/>
          <w:color w:val="auto"/>
          <w:sz w:val="28"/>
          <w:szCs w:val="28"/>
          <w:highlight w:val="none"/>
        </w:rPr>
      </w:pPr>
      <w:r>
        <w:rPr>
          <w:rFonts w:hint="eastAsia" w:ascii="宋体" w:hAnsi="宋体"/>
          <w:b/>
          <w:color w:val="auto"/>
          <w:sz w:val="28"/>
          <w:szCs w:val="28"/>
          <w:highlight w:val="none"/>
        </w:rPr>
        <w:t>一、竞价内容一览表</w:t>
      </w:r>
    </w:p>
    <w:tbl>
      <w:tblPr>
        <w:tblStyle w:val="31"/>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467"/>
        <w:gridCol w:w="2410"/>
        <w:gridCol w:w="992"/>
        <w:gridCol w:w="943"/>
        <w:gridCol w:w="993"/>
        <w:gridCol w:w="1002"/>
        <w:gridCol w:w="772"/>
        <w:gridCol w:w="840"/>
      </w:tblGrid>
      <w:tr w14:paraId="1447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noWrap w:val="0"/>
            <w:vAlign w:val="center"/>
          </w:tcPr>
          <w:p w14:paraId="109412A4">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highlight w:val="none"/>
              </w:rPr>
            </w:pPr>
            <w:bookmarkStart w:id="29" w:name="_Toc5552"/>
            <w:bookmarkStart w:id="30" w:name="_Toc452623735"/>
            <w:bookmarkStart w:id="31" w:name="_Toc4817"/>
            <w:bookmarkStart w:id="32" w:name="_Toc26702"/>
            <w:bookmarkStart w:id="33" w:name="_Toc452624396"/>
            <w:r>
              <w:rPr>
                <w:rFonts w:hint="eastAsia" w:ascii="宋体" w:hAnsi="宋体" w:eastAsia="宋体" w:cs="Times New Roman"/>
                <w:b/>
                <w:color w:val="auto"/>
                <w:sz w:val="24"/>
                <w:highlight w:val="none"/>
              </w:rPr>
              <w:t>合同包</w:t>
            </w:r>
          </w:p>
        </w:tc>
        <w:tc>
          <w:tcPr>
            <w:tcW w:w="467" w:type="dxa"/>
            <w:noWrap w:val="0"/>
            <w:vAlign w:val="center"/>
          </w:tcPr>
          <w:p w14:paraId="2FF16839">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品目号</w:t>
            </w:r>
          </w:p>
        </w:tc>
        <w:tc>
          <w:tcPr>
            <w:tcW w:w="2410" w:type="dxa"/>
            <w:noWrap w:val="0"/>
            <w:vAlign w:val="center"/>
          </w:tcPr>
          <w:p w14:paraId="24FB2BC0">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品目名称</w:t>
            </w:r>
          </w:p>
        </w:tc>
        <w:tc>
          <w:tcPr>
            <w:tcW w:w="992" w:type="dxa"/>
            <w:noWrap w:val="0"/>
            <w:vAlign w:val="center"/>
          </w:tcPr>
          <w:p w14:paraId="6075260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数量</w:t>
            </w:r>
          </w:p>
        </w:tc>
        <w:tc>
          <w:tcPr>
            <w:tcW w:w="943" w:type="dxa"/>
            <w:noWrap w:val="0"/>
            <w:vAlign w:val="center"/>
          </w:tcPr>
          <w:p w14:paraId="52CE3931">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品目预算单价（元）</w:t>
            </w:r>
          </w:p>
        </w:tc>
        <w:tc>
          <w:tcPr>
            <w:tcW w:w="993" w:type="dxa"/>
            <w:noWrap w:val="0"/>
            <w:vAlign w:val="center"/>
          </w:tcPr>
          <w:p w14:paraId="5CFAFB9E">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品目最高限价（元）</w:t>
            </w:r>
          </w:p>
        </w:tc>
        <w:tc>
          <w:tcPr>
            <w:tcW w:w="1002" w:type="dxa"/>
            <w:noWrap w:val="0"/>
            <w:vAlign w:val="center"/>
          </w:tcPr>
          <w:p w14:paraId="466B2EEC">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合同包最高限价（元）</w:t>
            </w:r>
          </w:p>
        </w:tc>
        <w:tc>
          <w:tcPr>
            <w:tcW w:w="772" w:type="dxa"/>
            <w:noWrap w:val="0"/>
            <w:vAlign w:val="center"/>
          </w:tcPr>
          <w:p w14:paraId="7B6B4710">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是否进口</w:t>
            </w:r>
          </w:p>
        </w:tc>
        <w:tc>
          <w:tcPr>
            <w:tcW w:w="840" w:type="dxa"/>
            <w:noWrap w:val="0"/>
            <w:vAlign w:val="center"/>
          </w:tcPr>
          <w:p w14:paraId="3C3ABF1C">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竞价保证金（元）</w:t>
            </w:r>
          </w:p>
        </w:tc>
      </w:tr>
      <w:tr w14:paraId="599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2" w:type="dxa"/>
            <w:noWrap w:val="0"/>
            <w:vAlign w:val="center"/>
          </w:tcPr>
          <w:p w14:paraId="6DFD6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67" w:type="dxa"/>
            <w:noWrap w:val="0"/>
            <w:vAlign w:val="center"/>
          </w:tcPr>
          <w:p w14:paraId="6F18D02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highlight w:val="none"/>
              </w:rPr>
            </w:pPr>
            <w:r>
              <w:rPr>
                <w:rFonts w:hint="eastAsia" w:ascii="宋体" w:hAnsi="宋体" w:eastAsia="宋体" w:cs="Arial"/>
                <w:color w:val="auto"/>
                <w:sz w:val="24"/>
                <w:highlight w:val="none"/>
              </w:rPr>
              <w:t>1</w:t>
            </w:r>
          </w:p>
        </w:tc>
        <w:tc>
          <w:tcPr>
            <w:tcW w:w="2410" w:type="dxa"/>
            <w:noWrap w:val="0"/>
            <w:vAlign w:val="center"/>
          </w:tcPr>
          <w:p w14:paraId="24BEB47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实验室认可（CNAS）认证评审辅助性工作服务采购项目</w:t>
            </w:r>
          </w:p>
        </w:tc>
        <w:tc>
          <w:tcPr>
            <w:tcW w:w="992" w:type="dxa"/>
            <w:noWrap w:val="0"/>
            <w:vAlign w:val="center"/>
          </w:tcPr>
          <w:p w14:paraId="38A9409C">
            <w:pPr>
              <w:keepNext w:val="0"/>
              <w:keepLines w:val="0"/>
              <w:suppressLineNumbers w:val="0"/>
              <w:autoSpaceDN w:val="0"/>
              <w:spacing w:before="0" w:beforeAutospacing="0" w:after="0" w:afterAutospacing="0"/>
              <w:ind w:left="0" w:right="0"/>
              <w:jc w:val="center"/>
              <w:textAlignment w:val="center"/>
              <w:rPr>
                <w:rFonts w:hint="default"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1项</w:t>
            </w:r>
          </w:p>
        </w:tc>
        <w:tc>
          <w:tcPr>
            <w:tcW w:w="943" w:type="dxa"/>
            <w:noWrap w:val="0"/>
            <w:vAlign w:val="center"/>
          </w:tcPr>
          <w:p w14:paraId="79E110D9">
            <w:pPr>
              <w:keepNext w:val="0"/>
              <w:keepLines w:val="0"/>
              <w:suppressLineNumbers w:val="0"/>
              <w:autoSpaceDN w:val="0"/>
              <w:spacing w:before="0" w:beforeAutospacing="0" w:after="0" w:afterAutospacing="0"/>
              <w:ind w:left="0" w:right="0"/>
              <w:jc w:val="center"/>
              <w:textAlignment w:val="center"/>
              <w:rPr>
                <w:rFonts w:hint="default"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84800</w:t>
            </w:r>
          </w:p>
        </w:tc>
        <w:tc>
          <w:tcPr>
            <w:tcW w:w="993" w:type="dxa"/>
            <w:noWrap w:val="0"/>
            <w:vAlign w:val="center"/>
          </w:tcPr>
          <w:p w14:paraId="0E5ACAD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84800</w:t>
            </w:r>
          </w:p>
        </w:tc>
        <w:tc>
          <w:tcPr>
            <w:tcW w:w="1002" w:type="dxa"/>
            <w:noWrap w:val="0"/>
            <w:vAlign w:val="center"/>
          </w:tcPr>
          <w:p w14:paraId="14852FD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84800</w:t>
            </w:r>
          </w:p>
        </w:tc>
        <w:tc>
          <w:tcPr>
            <w:tcW w:w="772" w:type="dxa"/>
            <w:noWrap w:val="0"/>
            <w:vAlign w:val="center"/>
          </w:tcPr>
          <w:p w14:paraId="16015BD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highlight w:val="none"/>
              </w:rPr>
            </w:pPr>
            <w:r>
              <w:rPr>
                <w:rFonts w:hint="eastAsia" w:ascii="宋体" w:hAnsi="宋体" w:eastAsia="宋体" w:cs="Arial"/>
                <w:color w:val="auto"/>
                <w:sz w:val="24"/>
                <w:highlight w:val="none"/>
              </w:rPr>
              <w:t>否</w:t>
            </w:r>
          </w:p>
        </w:tc>
        <w:tc>
          <w:tcPr>
            <w:tcW w:w="840" w:type="dxa"/>
            <w:noWrap w:val="0"/>
            <w:vAlign w:val="center"/>
          </w:tcPr>
          <w:p w14:paraId="5D062315">
            <w:pPr>
              <w:keepNext w:val="0"/>
              <w:keepLines w:val="0"/>
              <w:suppressLineNumbers w:val="0"/>
              <w:autoSpaceDN w:val="0"/>
              <w:spacing w:before="0" w:beforeAutospacing="0" w:after="0" w:afterAutospacing="0"/>
              <w:ind w:left="0" w:right="0"/>
              <w:jc w:val="center"/>
              <w:textAlignment w:val="center"/>
              <w:rPr>
                <w:rFonts w:hint="default" w:ascii="宋体" w:hAnsi="宋体" w:eastAsia="宋体" w:cs="宋体"/>
                <w:color w:val="auto"/>
                <w:sz w:val="24"/>
                <w:highlight w:val="none"/>
                <w:lang w:val="en-US"/>
              </w:rPr>
            </w:pPr>
            <w:r>
              <w:rPr>
                <w:rFonts w:hint="eastAsia" w:ascii="宋体" w:hAnsi="宋体" w:eastAsia="宋体" w:cs="Arial"/>
                <w:color w:val="auto"/>
                <w:sz w:val="24"/>
                <w:highlight w:val="none"/>
                <w:lang w:val="en-US" w:eastAsia="zh-CN"/>
              </w:rPr>
              <w:t>840</w:t>
            </w:r>
          </w:p>
        </w:tc>
      </w:tr>
    </w:tbl>
    <w:p w14:paraId="7631F33D">
      <w:pPr>
        <w:pStyle w:val="7"/>
        <w:spacing w:line="360" w:lineRule="auto"/>
        <w:rPr>
          <w:rFonts w:hint="eastAsia" w:ascii="宋体" w:hAnsi="宋体" w:cs="宋体"/>
          <w:color w:val="auto"/>
          <w:sz w:val="24"/>
          <w:highlight w:val="none"/>
          <w:lang w:eastAsia="zh-CN"/>
        </w:rPr>
      </w:pPr>
    </w:p>
    <w:p w14:paraId="6765B308">
      <w:pPr>
        <w:pStyle w:val="8"/>
        <w:spacing w:after="0" w:line="360" w:lineRule="auto"/>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w:t>
      </w:r>
      <w:r>
        <w:rPr>
          <w:rFonts w:hint="eastAsia" w:ascii="宋体" w:hAnsi="宋体"/>
          <w:b/>
          <w:color w:val="auto"/>
          <w:sz w:val="28"/>
          <w:szCs w:val="28"/>
          <w:highlight w:val="none"/>
        </w:rPr>
        <w:t>、竞价</w:t>
      </w:r>
      <w:r>
        <w:rPr>
          <w:rFonts w:hint="eastAsia" w:ascii="宋体" w:hAnsi="宋体"/>
          <w:b/>
          <w:color w:val="auto"/>
          <w:sz w:val="28"/>
          <w:szCs w:val="28"/>
          <w:highlight w:val="none"/>
          <w:lang w:eastAsia="zh-CN"/>
        </w:rPr>
        <w:t>基本要求</w:t>
      </w:r>
    </w:p>
    <w:p w14:paraId="1CDB59B7">
      <w:pPr>
        <w:pStyle w:val="76"/>
        <w:spacing w:line="360" w:lineRule="auto"/>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1、本次以人民币竞价，</w:t>
      </w:r>
      <w:r>
        <w:rPr>
          <w:rFonts w:hint="eastAsia" w:ascii="宋体" w:hAnsi="宋体" w:cs="宋体"/>
          <w:b/>
          <w:bCs/>
          <w:color w:val="auto"/>
          <w:sz w:val="24"/>
          <w:szCs w:val="24"/>
          <w:highlight w:val="none"/>
        </w:rPr>
        <w:t>竞价报价须包含货物（或服务、工程）的制造、包装、运输、装卸、保险、安装调试、培训、保修、软件升级（如有）、发票、税金等一切费用。</w:t>
      </w:r>
    </w:p>
    <w:p w14:paraId="55710F13">
      <w:pPr>
        <w:pStyle w:val="76"/>
        <w:spacing w:line="360" w:lineRule="auto"/>
        <w:ind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2、本次采购项目的内容及最高限价详见上表，报价应包含单价和总价，单价及总价超出最高限价的，按无效报价处理。</w:t>
      </w:r>
    </w:p>
    <w:p w14:paraId="13224E90">
      <w:pPr>
        <w:pStyle w:val="76"/>
        <w:spacing w:line="360" w:lineRule="auto"/>
        <w:ind w:leftChars="0" w:firstLine="0" w:firstLineChars="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t xml:space="preserve"> 3、每个供应商在竞价时限内</w:t>
      </w:r>
      <w:r>
        <w:rPr>
          <w:rFonts w:hint="eastAsia" w:ascii="宋体" w:hAnsi="宋体" w:cs="宋体"/>
          <w:b/>
          <w:bCs/>
          <w:color w:val="auto"/>
          <w:sz w:val="24"/>
          <w:szCs w:val="24"/>
          <w:highlight w:val="none"/>
        </w:rPr>
        <w:t>只能进行一次报价</w:t>
      </w:r>
      <w:r>
        <w:rPr>
          <w:rFonts w:hint="eastAsia" w:ascii="宋体" w:hAnsi="宋体" w:cs="宋体"/>
          <w:color w:val="auto"/>
          <w:sz w:val="24"/>
          <w:szCs w:val="24"/>
          <w:highlight w:val="none"/>
        </w:rPr>
        <w:t>。在符合采购需求且报价有效的前提下，报价最低者成交（报价相同的，以报价时间优先者成交）。</w:t>
      </w:r>
    </w:p>
    <w:p w14:paraId="70BC233A">
      <w:pPr>
        <w:widowControl/>
        <w:spacing w:line="360" w:lineRule="auto"/>
        <w:ind w:firstLine="470" w:firstLineChars="196"/>
        <w:jc w:val="left"/>
        <w:rPr>
          <w:rFonts w:hint="eastAsia"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竞价保证金：金额详见上表，供应商应以银行转账等公对公（非现金）形式向我司提交竞价保证金，并保证于</w:t>
      </w:r>
      <w:r>
        <w:rPr>
          <w:rFonts w:hint="eastAsia" w:ascii="宋体" w:hAnsi="宋体" w:cs="宋体"/>
          <w:b/>
          <w:bCs/>
          <w:color w:val="auto"/>
          <w:kern w:val="0"/>
          <w:sz w:val="24"/>
          <w:highlight w:val="none"/>
          <w:u w:val="single"/>
        </w:rPr>
        <w:t>报名截止时间</w:t>
      </w:r>
      <w:r>
        <w:rPr>
          <w:rFonts w:hint="eastAsia" w:ascii="宋体" w:hAnsi="宋体" w:cs="宋体"/>
          <w:bCs/>
          <w:color w:val="auto"/>
          <w:sz w:val="24"/>
          <w:highlight w:val="none"/>
        </w:rPr>
        <w:t>之前到达我司指定账户上，我司将以开户银行提供的竞价保证金到账时间为依据进行确认。不接受未按以上要求提交竞价保证金的供应商参与竞价。（请在保证金转账单上注明“</w:t>
      </w:r>
      <w:r>
        <w:rPr>
          <w:rFonts w:hint="eastAsia" w:ascii="宋体" w:hAnsi="宋体" w:cs="宋体"/>
          <w:bCs/>
          <w:color w:val="auto"/>
          <w:kern w:val="0"/>
          <w:sz w:val="24"/>
          <w:highlight w:val="none"/>
          <w:lang w:eastAsia="zh-CN"/>
        </w:rPr>
        <w:t>FJLQ-WJ-20250019</w:t>
      </w:r>
      <w:r>
        <w:rPr>
          <w:rFonts w:hint="eastAsia" w:ascii="宋体" w:hAnsi="宋体" w:cs="宋体"/>
          <w:bCs/>
          <w:color w:val="auto"/>
          <w:kern w:val="0"/>
          <w:sz w:val="24"/>
          <w:highlight w:val="none"/>
        </w:rPr>
        <w:t>包</w:t>
      </w:r>
      <w:r>
        <w:rPr>
          <w:rFonts w:hint="eastAsia" w:ascii="宋体" w:hAnsi="宋体" w:cs="宋体"/>
          <w:bCs/>
          <w:color w:val="auto"/>
          <w:kern w:val="0"/>
          <w:sz w:val="24"/>
          <w:highlight w:val="none"/>
          <w:u w:val="single"/>
        </w:rPr>
        <w:t xml:space="preserve">   </w:t>
      </w:r>
      <w:r>
        <w:rPr>
          <w:rFonts w:hint="eastAsia" w:ascii="宋体" w:hAnsi="宋体" w:cs="宋体"/>
          <w:bCs/>
          <w:color w:val="auto"/>
          <w:sz w:val="24"/>
          <w:highlight w:val="none"/>
        </w:rPr>
        <w:t>保证金”等有关项目信息的类似字样。）</w:t>
      </w:r>
    </w:p>
    <w:p w14:paraId="3E9C236E">
      <w:pPr>
        <w:widowControl/>
        <w:spacing w:line="360" w:lineRule="auto"/>
        <w:ind w:firstLine="470" w:firstLineChars="196"/>
        <w:jc w:val="left"/>
        <w:rPr>
          <w:rFonts w:hint="eastAsia" w:ascii="宋体" w:hAnsi="宋体" w:cs="Arial"/>
          <w:color w:val="auto"/>
          <w:sz w:val="24"/>
          <w:highlight w:val="none"/>
        </w:rPr>
      </w:pPr>
      <w:r>
        <w:rPr>
          <w:rFonts w:hint="eastAsia" w:ascii="宋体" w:hAnsi="宋体" w:cs="宋体"/>
          <w:bCs/>
          <w:color w:val="auto"/>
          <w:sz w:val="24"/>
          <w:highlight w:val="none"/>
        </w:rPr>
        <w:t>5、代理服务费：成交供应商须在领取成交通知书前，按成交总金额1.5%的标准以转账</w:t>
      </w:r>
      <w:r>
        <w:rPr>
          <w:rFonts w:hint="eastAsia" w:ascii="宋体" w:hAnsi="宋体" w:cs="Arial"/>
          <w:color w:val="auto"/>
          <w:sz w:val="24"/>
          <w:highlight w:val="none"/>
        </w:rPr>
        <w:t>的方式向代理机构缴纳代理服务费。</w:t>
      </w:r>
    </w:p>
    <w:p w14:paraId="558438AF">
      <w:pPr>
        <w:widowControl/>
        <w:spacing w:line="360"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6、</w:t>
      </w:r>
      <w:r>
        <w:rPr>
          <w:rFonts w:hint="eastAsia" w:ascii="宋体" w:hAnsi="宋体" w:cs="宋体"/>
          <w:color w:val="auto"/>
          <w:kern w:val="0"/>
          <w:sz w:val="24"/>
          <w:highlight w:val="none"/>
        </w:rPr>
        <w:t>无论竞价过程中的做法和结果如何，供应商自行承担参与竞价过程产生的全部有关费用。</w:t>
      </w:r>
    </w:p>
    <w:p w14:paraId="2A0FAF31">
      <w:pPr>
        <w:spacing w:line="360" w:lineRule="auto"/>
        <w:rPr>
          <w:rFonts w:hint="eastAsia" w:ascii="宋体" w:hAnsi="宋体"/>
          <w:b/>
          <w:color w:val="auto"/>
          <w:sz w:val="28"/>
          <w:szCs w:val="28"/>
          <w:highlight w:val="none"/>
        </w:rPr>
      </w:pPr>
    </w:p>
    <w:p w14:paraId="368BBE52">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三、竞价</w:t>
      </w:r>
      <w:r>
        <w:rPr>
          <w:rFonts w:hint="eastAsia" w:ascii="宋体" w:hAnsi="宋体"/>
          <w:b/>
          <w:bCs/>
          <w:color w:val="auto"/>
          <w:kern w:val="0"/>
          <w:sz w:val="28"/>
          <w:szCs w:val="28"/>
          <w:highlight w:val="none"/>
        </w:rPr>
        <w:t>资格条件</w:t>
      </w:r>
    </w:p>
    <w:p w14:paraId="3A65DD94">
      <w:pPr>
        <w:pStyle w:val="76"/>
        <w:spacing w:line="360" w:lineRule="auto"/>
        <w:ind w:leftChars="0" w:firstLine="0" w:firstLine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w:t>
      </w:r>
      <w:r>
        <w:rPr>
          <w:rFonts w:hint="eastAsia" w:ascii="宋体" w:hAnsi="宋体" w:cs="宋体"/>
          <w:bCs/>
          <w:color w:val="auto"/>
          <w:sz w:val="24"/>
          <w:szCs w:val="24"/>
          <w:highlight w:val="none"/>
          <w:lang w:val="en-US" w:eastAsia="zh-CN"/>
        </w:rPr>
        <w:t>.</w:t>
      </w:r>
      <w:r>
        <w:rPr>
          <w:rFonts w:hint="eastAsia" w:ascii="宋体" w:hAnsi="宋体" w:cs="宋体"/>
          <w:bCs/>
          <w:color w:val="auto"/>
          <w:kern w:val="0"/>
          <w:sz w:val="24"/>
          <w:szCs w:val="24"/>
          <w:highlight w:val="none"/>
        </w:rPr>
        <w:t>遵守中国和福建省的有关法律、法规和规章的规定，具有独立承担民事责任的能力，能够提供本项目所述货物、服务或工程的法人、其他组织或者自然人均可能成为合格的供应商，提供合格有效的营业执照。</w:t>
      </w:r>
    </w:p>
    <w:p w14:paraId="3691CE21">
      <w:pPr>
        <w:pStyle w:val="76"/>
        <w:spacing w:line="360" w:lineRule="auto"/>
        <w:ind w:leftChars="0" w:firstLine="0" w:firstLineChars="0"/>
        <w:rPr>
          <w:rFonts w:ascii="宋体" w:hAnsi="宋体" w:cs="宋体"/>
          <w:bCs/>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val="en-US" w:eastAsia="zh-CN"/>
        </w:rPr>
        <w:t>.</w:t>
      </w:r>
      <w:r>
        <w:rPr>
          <w:rFonts w:hint="eastAsia" w:ascii="宋体" w:hAnsi="宋体"/>
          <w:color w:val="auto"/>
          <w:sz w:val="24"/>
          <w:highlight w:val="none"/>
        </w:rPr>
        <w:t>供应商</w:t>
      </w:r>
      <w:r>
        <w:rPr>
          <w:rFonts w:hint="eastAsia" w:ascii="宋体" w:hAnsi="宋体"/>
          <w:color w:val="auto"/>
          <w:sz w:val="24"/>
          <w:szCs w:val="24"/>
          <w:highlight w:val="none"/>
        </w:rPr>
        <w:t>竞价承诺书。</w:t>
      </w:r>
    </w:p>
    <w:p w14:paraId="178F3C3E">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供应商的资格声明。</w:t>
      </w:r>
    </w:p>
    <w:p w14:paraId="7891C563">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s="宋体"/>
          <w:bCs/>
          <w:color w:val="auto"/>
          <w:kern w:val="0"/>
          <w:sz w:val="24"/>
          <w:highlight w:val="none"/>
        </w:rPr>
        <w:t>供应商提供授权委托书原件，若</w:t>
      </w:r>
      <w:r>
        <w:rPr>
          <w:rFonts w:hint="eastAsia" w:ascii="宋体" w:hAnsi="宋体" w:cs="宋体"/>
          <w:bCs/>
          <w:color w:val="auto"/>
          <w:kern w:val="0"/>
          <w:sz w:val="24"/>
          <w:highlight w:val="none"/>
          <w:lang w:eastAsia="zh-CN"/>
        </w:rPr>
        <w:t>法定代表人（或负责人或经营者）</w:t>
      </w:r>
      <w:r>
        <w:rPr>
          <w:rFonts w:hint="eastAsia" w:ascii="宋体" w:hAnsi="宋体" w:cs="宋体"/>
          <w:bCs/>
          <w:color w:val="auto"/>
          <w:kern w:val="0"/>
          <w:sz w:val="24"/>
          <w:highlight w:val="none"/>
        </w:rPr>
        <w:t>直接参与竞价，可不提供此件。供应商提供</w:t>
      </w:r>
      <w:r>
        <w:rPr>
          <w:rFonts w:hint="eastAsia" w:ascii="宋体" w:hAnsi="宋体" w:cs="宋体"/>
          <w:bCs/>
          <w:color w:val="auto"/>
          <w:kern w:val="0"/>
          <w:sz w:val="24"/>
          <w:highlight w:val="none"/>
          <w:lang w:eastAsia="zh-CN"/>
        </w:rPr>
        <w:t>法定代表人（或负责人或经营者）</w:t>
      </w:r>
      <w:r>
        <w:rPr>
          <w:rFonts w:hint="eastAsia" w:ascii="宋体" w:hAnsi="宋体" w:cs="宋体"/>
          <w:bCs/>
          <w:color w:val="auto"/>
          <w:kern w:val="0"/>
          <w:sz w:val="24"/>
          <w:highlight w:val="none"/>
        </w:rPr>
        <w:t>和授权代表身份证（正、反面）。【注：</w:t>
      </w:r>
      <w:r>
        <w:rPr>
          <w:rFonts w:hint="eastAsia" w:ascii="宋体" w:hAnsi="宋体" w:cs="宋体"/>
          <w:bCs/>
          <w:color w:val="auto"/>
          <w:kern w:val="0"/>
          <w:sz w:val="24"/>
          <w:highlight w:val="none"/>
          <w:lang w:eastAsia="zh-CN"/>
        </w:rPr>
        <w:t>法定代表人（或负责人或经营者）</w:t>
      </w:r>
      <w:r>
        <w:rPr>
          <w:rFonts w:hint="eastAsia" w:ascii="宋体" w:hAnsi="宋体" w:cs="宋体"/>
          <w:bCs/>
          <w:color w:val="auto"/>
          <w:kern w:val="0"/>
          <w:sz w:val="24"/>
          <w:highlight w:val="none"/>
        </w:rPr>
        <w:t>指营业执照上的</w:t>
      </w:r>
      <w:r>
        <w:rPr>
          <w:rFonts w:hint="eastAsia" w:ascii="宋体" w:hAnsi="宋体" w:cs="宋体"/>
          <w:bCs/>
          <w:color w:val="auto"/>
          <w:kern w:val="0"/>
          <w:sz w:val="24"/>
          <w:highlight w:val="none"/>
          <w:lang w:eastAsia="zh-CN"/>
        </w:rPr>
        <w:t>法定代表人（或负责人或经营者）</w:t>
      </w:r>
      <w:r>
        <w:rPr>
          <w:rFonts w:hint="eastAsia" w:ascii="宋体" w:hAnsi="宋体" w:cs="宋体"/>
          <w:bCs/>
          <w:color w:val="auto"/>
          <w:kern w:val="0"/>
          <w:sz w:val="24"/>
          <w:highlight w:val="none"/>
        </w:rPr>
        <w:t>，下同。】</w:t>
      </w:r>
    </w:p>
    <w:p w14:paraId="3371D098">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供应商提供</w:t>
      </w: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和授权代表身份证（正、反面）。</w:t>
      </w:r>
    </w:p>
    <w:p w14:paraId="39B1B738">
      <w:pPr>
        <w:pStyle w:val="65"/>
        <w:spacing w:line="360" w:lineRule="auto"/>
        <w:ind w:firstLine="480" w:firstLineChars="200"/>
        <w:jc w:val="left"/>
        <w:rPr>
          <w:rFonts w:hint="eastAsia" w:hAnsi="宋体" w:eastAsia="宋体"/>
          <w:color w:val="auto"/>
          <w:sz w:val="24"/>
          <w:szCs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hAnsi="宋体"/>
          <w:color w:val="auto"/>
          <w:sz w:val="24"/>
          <w:szCs w:val="24"/>
          <w:highlight w:val="none"/>
          <w:lang w:eastAsia="zh-CN"/>
        </w:rPr>
        <w:t>供应商</w:t>
      </w:r>
      <w:r>
        <w:rPr>
          <w:rFonts w:hint="eastAsia" w:hAnsi="宋体"/>
          <w:color w:val="auto"/>
          <w:sz w:val="24"/>
          <w:szCs w:val="24"/>
          <w:highlight w:val="none"/>
        </w:rPr>
        <w:t>应满足《中华人民共和国政府采购法》第二十二条规定的条件，</w:t>
      </w:r>
      <w:r>
        <w:rPr>
          <w:rFonts w:hint="eastAsia" w:hAnsi="宋体"/>
          <w:color w:val="auto"/>
          <w:sz w:val="24"/>
          <w:szCs w:val="24"/>
          <w:highlight w:val="none"/>
          <w:lang w:eastAsia="zh-CN"/>
        </w:rPr>
        <w:t>须</w:t>
      </w:r>
      <w:r>
        <w:rPr>
          <w:rFonts w:hint="eastAsia" w:hAnsi="宋体"/>
          <w:color w:val="auto"/>
          <w:sz w:val="24"/>
          <w:szCs w:val="24"/>
          <w:highlight w:val="none"/>
        </w:rPr>
        <w:t>提供</w:t>
      </w:r>
      <w:r>
        <w:rPr>
          <w:rFonts w:hint="eastAsia" w:hAnsi="宋体"/>
          <w:b/>
          <w:bCs/>
          <w:color w:val="auto"/>
          <w:sz w:val="24"/>
          <w:szCs w:val="24"/>
          <w:highlight w:val="none"/>
          <w:lang w:eastAsia="zh-CN"/>
        </w:rPr>
        <w:t>“第二章  竞价内容及要求</w:t>
      </w:r>
      <w:r>
        <w:rPr>
          <w:rFonts w:hint="eastAsia" w:hAnsi="宋体"/>
          <w:b/>
          <w:bCs/>
          <w:color w:val="auto"/>
          <w:sz w:val="24"/>
          <w:szCs w:val="24"/>
          <w:highlight w:val="none"/>
          <w:lang w:val="en-US" w:eastAsia="zh-CN"/>
        </w:rPr>
        <w:t>/三、竞价资格条件</w:t>
      </w: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中第7条、第8条、第9条第10条</w:t>
      </w:r>
      <w:r>
        <w:rPr>
          <w:rFonts w:hint="eastAsia" w:hAnsi="宋体"/>
          <w:color w:val="auto"/>
          <w:sz w:val="24"/>
          <w:szCs w:val="24"/>
          <w:highlight w:val="none"/>
          <w:lang w:val="en-US" w:eastAsia="zh-CN"/>
        </w:rPr>
        <w:t>的</w:t>
      </w:r>
      <w:r>
        <w:rPr>
          <w:rFonts w:hint="eastAsia" w:hAnsi="宋体"/>
          <w:color w:val="auto"/>
          <w:sz w:val="24"/>
          <w:szCs w:val="24"/>
          <w:highlight w:val="none"/>
        </w:rPr>
        <w:t>证明材料或针对</w:t>
      </w:r>
      <w:r>
        <w:rPr>
          <w:rFonts w:hint="eastAsia" w:hAnsi="宋体"/>
          <w:color w:val="auto"/>
          <w:sz w:val="24"/>
          <w:szCs w:val="24"/>
          <w:highlight w:val="none"/>
          <w:lang w:val="en-US" w:eastAsia="zh-CN"/>
        </w:rPr>
        <w:t>其</w:t>
      </w:r>
      <w:r>
        <w:rPr>
          <w:rFonts w:hint="eastAsia" w:hAnsi="宋体"/>
          <w:color w:val="auto"/>
          <w:sz w:val="24"/>
          <w:szCs w:val="24"/>
          <w:highlight w:val="none"/>
        </w:rPr>
        <w:t>内容作出承诺</w:t>
      </w:r>
      <w:r>
        <w:rPr>
          <w:rFonts w:hint="eastAsia" w:hAnsi="宋体"/>
          <w:b/>
          <w:bCs/>
          <w:color w:val="auto"/>
          <w:sz w:val="24"/>
          <w:szCs w:val="24"/>
          <w:highlight w:val="none"/>
        </w:rPr>
        <w:t>（</w:t>
      </w:r>
      <w:r>
        <w:rPr>
          <w:rFonts w:hint="eastAsia" w:hAnsi="宋体" w:cs="宋体"/>
          <w:b/>
          <w:bCs/>
          <w:color w:val="auto"/>
          <w:kern w:val="0"/>
          <w:sz w:val="24"/>
          <w:highlight w:val="none"/>
        </w:rPr>
        <w:t>见附件：资格承诺函</w:t>
      </w:r>
      <w:r>
        <w:rPr>
          <w:rFonts w:hint="eastAsia" w:hAnsi="宋体"/>
          <w:b/>
          <w:bCs/>
          <w:color w:val="auto"/>
          <w:sz w:val="24"/>
          <w:szCs w:val="24"/>
          <w:highlight w:val="none"/>
        </w:rPr>
        <w:t>）</w:t>
      </w:r>
      <w:r>
        <w:rPr>
          <w:rFonts w:hint="eastAsia" w:hAnsi="宋体"/>
          <w:b/>
          <w:bCs/>
          <w:color w:val="auto"/>
          <w:sz w:val="24"/>
          <w:szCs w:val="24"/>
          <w:highlight w:val="none"/>
          <w:lang w:eastAsia="zh-CN"/>
        </w:rPr>
        <w:t>。</w:t>
      </w:r>
    </w:p>
    <w:p w14:paraId="0F2921F8">
      <w:pPr>
        <w:pStyle w:val="65"/>
        <w:spacing w:line="360" w:lineRule="auto"/>
        <w:ind w:firstLine="560" w:firstLineChars="200"/>
        <w:jc w:val="left"/>
        <w:rPr>
          <w:rFonts w:ascii="宋体" w:hAnsi="宋体"/>
          <w:color w:val="auto"/>
          <w:sz w:val="24"/>
          <w:highlight w:val="none"/>
        </w:rPr>
      </w:pPr>
      <w:r>
        <w:rPr>
          <w:rFonts w:hint="eastAsia"/>
          <w:color w:val="auto"/>
          <w:kern w:val="2"/>
          <w:highlight w:val="none"/>
          <w:lang w:val="en-US" w:eastAsia="zh-CN"/>
        </w:rPr>
        <w:t>7.</w:t>
      </w:r>
      <w:r>
        <w:rPr>
          <w:rFonts w:hint="eastAsia" w:ascii="宋体" w:hAnsi="宋体" w:cs="宋体"/>
          <w:color w:val="auto"/>
          <w:sz w:val="24"/>
          <w:highlight w:val="none"/>
          <w:lang w:val="en-US" w:eastAsia="zh-CN"/>
        </w:rPr>
        <w:t>上一年度</w:t>
      </w:r>
      <w:r>
        <w:rPr>
          <w:rFonts w:hint="eastAsia" w:ascii="宋体" w:hAnsi="宋体" w:cs="宋体"/>
          <w:color w:val="auto"/>
          <w:sz w:val="24"/>
          <w:highlight w:val="none"/>
        </w:rPr>
        <w:t>经审计的财务报告或其基本开户银行出具的资信证明；报价截止时间前六个月内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不含报价截止时间当月</w:t>
      </w:r>
      <w:r>
        <w:rPr>
          <w:rFonts w:hint="eastAsia" w:ascii="宋体" w:hAnsi="宋体" w:cs="宋体"/>
          <w:color w:val="auto"/>
          <w:sz w:val="24"/>
          <w:highlight w:val="none"/>
          <w:lang w:eastAsia="zh-CN"/>
        </w:rPr>
        <w:t>）</w:t>
      </w:r>
      <w:r>
        <w:rPr>
          <w:rFonts w:hint="eastAsia" w:ascii="宋体" w:hAnsi="宋体" w:cs="宋体"/>
          <w:color w:val="auto"/>
          <w:sz w:val="24"/>
          <w:highlight w:val="none"/>
        </w:rPr>
        <w:t>任一个月的缴税证明；报价截止时间前六个月内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不含报价截止时间当月</w:t>
      </w:r>
      <w:r>
        <w:rPr>
          <w:rFonts w:hint="eastAsia" w:ascii="宋体" w:hAnsi="宋体" w:cs="宋体"/>
          <w:color w:val="auto"/>
          <w:sz w:val="24"/>
          <w:highlight w:val="none"/>
          <w:lang w:eastAsia="zh-CN"/>
        </w:rPr>
        <w:t>）</w:t>
      </w:r>
      <w:r>
        <w:rPr>
          <w:rFonts w:hint="eastAsia" w:ascii="宋体" w:hAnsi="宋体" w:cs="宋体"/>
          <w:color w:val="auto"/>
          <w:sz w:val="24"/>
          <w:highlight w:val="none"/>
        </w:rPr>
        <w:t>任一个月缴纳社会保险的证明材料</w:t>
      </w:r>
      <w:r>
        <w:rPr>
          <w:rFonts w:hint="eastAsia" w:ascii="宋体" w:hAnsi="宋体" w:cs="宋体"/>
          <w:color w:val="auto"/>
          <w:sz w:val="24"/>
          <w:highlight w:val="none"/>
          <w:lang w:eastAsia="zh-CN"/>
        </w:rPr>
        <w:t>。（</w:t>
      </w:r>
      <w:r>
        <w:rPr>
          <w:rFonts w:hint="eastAsia" w:ascii="宋体" w:hAnsi="宋体"/>
          <w:color w:val="auto"/>
          <w:sz w:val="24"/>
          <w:szCs w:val="24"/>
          <w:highlight w:val="none"/>
        </w:rPr>
        <w:t>依法免税或不需要缴纳社会保障资金的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，应提供相应文件证明其依法免税或不需要缴纳社会保障资金，视同税收、社会保障资金缴纳证明材料提供完整。</w:t>
      </w:r>
      <w:r>
        <w:rPr>
          <w:rFonts w:hint="eastAsia" w:ascii="宋体" w:hAnsi="宋体" w:cs="宋体"/>
          <w:color w:val="auto"/>
          <w:sz w:val="24"/>
          <w:highlight w:val="none"/>
          <w:lang w:eastAsia="zh-CN"/>
        </w:rPr>
        <w:t>）</w:t>
      </w:r>
    </w:p>
    <w:p w14:paraId="7825FE30">
      <w:pPr>
        <w:pStyle w:val="27"/>
        <w:spacing w:line="360" w:lineRule="auto"/>
        <w:ind w:firstLine="480" w:firstLineChars="200"/>
        <w:rPr>
          <w:color w:val="auto"/>
          <w:kern w:val="2"/>
          <w:highlight w:val="none"/>
          <w:lang w:val="en-US" w:eastAsia="zh-CN"/>
        </w:rPr>
      </w:pPr>
      <w:r>
        <w:rPr>
          <w:rFonts w:hint="eastAsia"/>
          <w:color w:val="auto"/>
          <w:kern w:val="2"/>
          <w:highlight w:val="none"/>
          <w:lang w:val="en-US" w:eastAsia="zh-CN"/>
        </w:rPr>
        <w:t>8.供应商提供参加本项目竞价活动前3年内在经营活动中无重大违法记录和无行贿犯罪的书面声明。注：</w:t>
      </w:r>
      <w:r>
        <w:rPr>
          <w:color w:val="auto"/>
          <w:kern w:val="2"/>
          <w:highlight w:val="none"/>
          <w:lang w:val="en-US" w:eastAsia="zh-CN"/>
        </w:rPr>
        <w:t>“重大违法记录”指</w:t>
      </w:r>
      <w:r>
        <w:rPr>
          <w:rFonts w:hint="eastAsia"/>
          <w:color w:val="auto"/>
          <w:kern w:val="2"/>
          <w:highlight w:val="none"/>
          <w:lang w:val="en-US" w:eastAsia="zh-CN"/>
        </w:rPr>
        <w:t>供应商</w:t>
      </w:r>
      <w:r>
        <w:rPr>
          <w:color w:val="auto"/>
          <w:kern w:val="2"/>
          <w:highlight w:val="none"/>
          <w:lang w:val="en-US" w:eastAsia="zh-CN"/>
        </w:rPr>
        <w:t>因违法经营受到刑事处罚或责令停产停业、吊销许可证或执照、较大数额罚款</w:t>
      </w:r>
      <w:r>
        <w:rPr>
          <w:rFonts w:hint="eastAsia"/>
          <w:color w:val="auto"/>
          <w:kern w:val="2"/>
          <w:highlight w:val="none"/>
          <w:lang w:val="en-US" w:eastAsia="zh-CN"/>
        </w:rPr>
        <w:t>（“较大数额罚款”指200万元以上的罚款）</w:t>
      </w:r>
      <w:r>
        <w:rPr>
          <w:color w:val="auto"/>
          <w:kern w:val="2"/>
          <w:highlight w:val="none"/>
          <w:lang w:val="en-US" w:eastAsia="zh-CN"/>
        </w:rPr>
        <w:t>等行政处罚。</w:t>
      </w:r>
    </w:p>
    <w:p w14:paraId="2F8875D6">
      <w:pPr>
        <w:pStyle w:val="27"/>
        <w:spacing w:line="360" w:lineRule="auto"/>
        <w:ind w:firstLine="480" w:firstLineChars="200"/>
        <w:rPr>
          <w:color w:val="auto"/>
          <w:highlight w:val="none"/>
        </w:rPr>
      </w:pPr>
      <w:r>
        <w:rPr>
          <w:rFonts w:hint="eastAsia"/>
          <w:color w:val="auto"/>
          <w:kern w:val="2"/>
          <w:highlight w:val="none"/>
          <w:lang w:val="en-US" w:eastAsia="zh-CN"/>
        </w:rPr>
        <w:t>9</w:t>
      </w:r>
      <w:r>
        <w:rPr>
          <w:rFonts w:hint="eastAsia"/>
          <w:color w:val="auto"/>
          <w:kern w:val="2"/>
          <w:highlight w:val="none"/>
          <w:lang w:eastAsia="zh-CN"/>
        </w:rPr>
        <w:t>.</w:t>
      </w:r>
      <w:r>
        <w:rPr>
          <w:rFonts w:hint="eastAsia" w:ascii="宋体" w:hAnsi="宋体"/>
          <w:color w:val="auto"/>
          <w:sz w:val="24"/>
          <w:szCs w:val="24"/>
          <w:highlight w:val="none"/>
        </w:rPr>
        <w:t>提供“信用中国”网站（www.creditchina.gov.cn）及中国政府采购网（www.ccgp.gov.cn）信用信息查询</w:t>
      </w:r>
      <w:r>
        <w:rPr>
          <w:rFonts w:hint="eastAsia" w:ascii="宋体" w:cs="仿宋"/>
          <w:color w:val="auto"/>
          <w:sz w:val="24"/>
          <w:highlight w:val="none"/>
        </w:rPr>
        <w:t>无</w:t>
      </w:r>
      <w:r>
        <w:rPr>
          <w:rFonts w:hint="eastAsia" w:ascii="宋体" w:cs="新宋体"/>
          <w:bCs/>
          <w:color w:val="auto"/>
          <w:sz w:val="24"/>
          <w:highlight w:val="none"/>
        </w:rPr>
        <w:t>不良信用</w:t>
      </w:r>
      <w:r>
        <w:rPr>
          <w:rFonts w:hint="eastAsia" w:ascii="宋体" w:cs="新宋体"/>
          <w:bCs/>
          <w:color w:val="auto"/>
          <w:sz w:val="24"/>
          <w:highlight w:val="none"/>
          <w:lang w:val="en-US" w:eastAsia="zh-CN"/>
        </w:rPr>
        <w:t>(</w:t>
      </w:r>
      <w:r>
        <w:rPr>
          <w:rFonts w:hint="eastAsia" w:ascii="宋体" w:cs="新宋体"/>
          <w:bCs/>
          <w:color w:val="auto"/>
          <w:sz w:val="24"/>
          <w:highlight w:val="none"/>
          <w:lang w:eastAsia="zh-CN"/>
        </w:rPr>
        <w:t>行为</w:t>
      </w:r>
      <w:r>
        <w:rPr>
          <w:rFonts w:hint="eastAsia" w:ascii="宋体" w:cs="新宋体"/>
          <w:bCs/>
          <w:color w:val="auto"/>
          <w:sz w:val="24"/>
          <w:highlight w:val="none"/>
          <w:lang w:val="en-US" w:eastAsia="zh-CN"/>
        </w:rPr>
        <w:t>)</w:t>
      </w:r>
      <w:r>
        <w:rPr>
          <w:rFonts w:hint="eastAsia" w:ascii="宋体" w:cs="新宋体"/>
          <w:bCs/>
          <w:color w:val="auto"/>
          <w:sz w:val="24"/>
          <w:highlight w:val="none"/>
        </w:rPr>
        <w:t>记录</w:t>
      </w:r>
      <w:r>
        <w:rPr>
          <w:rFonts w:hint="eastAsia" w:ascii="宋体" w:cs="仿宋"/>
          <w:color w:val="auto"/>
          <w:sz w:val="24"/>
          <w:highlight w:val="none"/>
        </w:rPr>
        <w:t>的打印件（或截图）</w:t>
      </w:r>
      <w:r>
        <w:rPr>
          <w:rFonts w:hint="eastAsia" w:ascii="宋体" w:hAnsi="宋体" w:eastAsia="宋体" w:cs="Times New Roman"/>
          <w:color w:val="auto"/>
          <w:kern w:val="2"/>
          <w:sz w:val="24"/>
          <w:szCs w:val="24"/>
          <w:highlight w:val="none"/>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color w:val="auto"/>
          <w:sz w:val="24"/>
          <w:highlight w:val="none"/>
        </w:rPr>
        <w:t>。</w:t>
      </w:r>
      <w:r>
        <w:rPr>
          <w:rFonts w:hint="eastAsia" w:ascii="宋体" w:cs="宋体"/>
          <w:color w:val="auto"/>
          <w:sz w:val="24"/>
          <w:highlight w:val="none"/>
        </w:rPr>
        <w:t>最终以</w:t>
      </w:r>
      <w:r>
        <w:rPr>
          <w:rFonts w:hint="eastAsia" w:ascii="宋体" w:cs="宋体"/>
          <w:color w:val="auto"/>
          <w:sz w:val="24"/>
          <w:highlight w:val="none"/>
          <w:lang w:eastAsia="zh-CN"/>
        </w:rPr>
        <w:t>竞价当</w:t>
      </w:r>
      <w:r>
        <w:rPr>
          <w:rFonts w:hint="eastAsia" w:ascii="宋体" w:hAnsi="Times New Roman" w:eastAsia="宋体" w:cs="宋体"/>
          <w:color w:val="auto"/>
          <w:sz w:val="24"/>
          <w:highlight w:val="none"/>
          <w:lang w:eastAsia="zh-CN"/>
        </w:rPr>
        <w:t>日代理机构</w:t>
      </w:r>
      <w:r>
        <w:rPr>
          <w:rFonts w:hint="eastAsia" w:ascii="宋体" w:hAnsi="Times New Roman" w:eastAsia="宋体" w:cs="宋体"/>
          <w:color w:val="auto"/>
          <w:sz w:val="24"/>
          <w:highlight w:val="none"/>
        </w:rPr>
        <w:t>查询</w:t>
      </w:r>
      <w:r>
        <w:rPr>
          <w:rFonts w:hint="eastAsia" w:ascii="宋体" w:hAnsi="Times New Roman" w:eastAsia="宋体" w:cs="宋体"/>
          <w:color w:val="auto"/>
          <w:sz w:val="24"/>
          <w:highlight w:val="none"/>
          <w:lang w:eastAsia="zh-CN"/>
        </w:rPr>
        <w:t>和打印</w:t>
      </w:r>
      <w:r>
        <w:rPr>
          <w:rFonts w:hint="eastAsia" w:ascii="宋体" w:cs="宋体"/>
          <w:color w:val="auto"/>
          <w:sz w:val="24"/>
          <w:highlight w:val="none"/>
        </w:rPr>
        <w:t>的情况为准。</w:t>
      </w:r>
    </w:p>
    <w:p w14:paraId="51FF22D5">
      <w:pPr>
        <w:pStyle w:val="27"/>
        <w:spacing w:line="360" w:lineRule="auto"/>
        <w:ind w:firstLine="480" w:firstLineChars="200"/>
        <w:rPr>
          <w:rFonts w:hint="eastAsia"/>
          <w:color w:val="auto"/>
          <w:kern w:val="2"/>
          <w:highlight w:val="none"/>
          <w:lang w:val="en-US" w:eastAsia="zh-CN"/>
        </w:rPr>
      </w:pPr>
      <w:r>
        <w:rPr>
          <w:rFonts w:hint="eastAsia"/>
          <w:color w:val="auto"/>
          <w:kern w:val="2"/>
          <w:highlight w:val="none"/>
          <w:lang w:val="en-US" w:eastAsia="zh-CN"/>
        </w:rPr>
        <w:t>10.</w:t>
      </w:r>
      <w:r>
        <w:rPr>
          <w:rFonts w:hint="eastAsia"/>
          <w:color w:val="auto"/>
          <w:highlight w:val="none"/>
        </w:rPr>
        <w:t>供应商</w:t>
      </w:r>
      <w:r>
        <w:rPr>
          <w:rFonts w:hint="eastAsia"/>
          <w:color w:val="auto"/>
          <w:kern w:val="2"/>
          <w:highlight w:val="none"/>
          <w:lang w:val="en-US" w:eastAsia="zh-CN"/>
        </w:rPr>
        <w:t>具备履行合同所必需设备和专业技术能力，提供证明材料或声明函。</w:t>
      </w:r>
    </w:p>
    <w:p w14:paraId="6B17897A">
      <w:pPr>
        <w:pStyle w:val="8"/>
        <w:spacing w:after="0" w:line="360" w:lineRule="auto"/>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1.</w:t>
      </w:r>
      <w:r>
        <w:rPr>
          <w:rFonts w:hint="eastAsia"/>
          <w:color w:val="auto"/>
          <w:highlight w:val="none"/>
          <w:lang w:eastAsia="zh-CN"/>
        </w:rPr>
        <w:t>本项目</w:t>
      </w:r>
      <w:r>
        <w:rPr>
          <w:rFonts w:hint="eastAsia" w:ascii="宋体" w:hAnsi="宋体"/>
          <w:color w:val="auto"/>
          <w:sz w:val="24"/>
          <w:highlight w:val="none"/>
        </w:rPr>
        <w:t>不接受联合体报价。</w:t>
      </w:r>
    </w:p>
    <w:p w14:paraId="63979665">
      <w:pPr>
        <w:pStyle w:val="7"/>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注：以上相关资质证明文件均应合格有效，其复印件应是最新、清晰、加盖公章的，原件备查。</w:t>
      </w:r>
    </w:p>
    <w:p w14:paraId="0D330A06">
      <w:pPr>
        <w:pStyle w:val="7"/>
        <w:spacing w:line="360" w:lineRule="auto"/>
        <w:rPr>
          <w:rFonts w:hint="eastAsia" w:ascii="宋体" w:hAnsi="宋体" w:cs="宋体"/>
          <w:color w:val="auto"/>
          <w:sz w:val="24"/>
          <w:highlight w:val="none"/>
        </w:rPr>
      </w:pPr>
    </w:p>
    <w:p w14:paraId="110AFEE2">
      <w:pPr>
        <w:spacing w:line="360" w:lineRule="auto"/>
        <w:rPr>
          <w:rFonts w:hint="eastAsia" w:ascii="宋体" w:hAnsi="宋体"/>
          <w:b/>
          <w:bCs/>
          <w:color w:val="auto"/>
          <w:kern w:val="0"/>
          <w:sz w:val="28"/>
          <w:szCs w:val="28"/>
          <w:highlight w:val="none"/>
        </w:rPr>
      </w:pPr>
      <w:r>
        <w:rPr>
          <w:rFonts w:hint="eastAsia" w:ascii="宋体" w:hAnsi="宋体"/>
          <w:b/>
          <w:color w:val="auto"/>
          <w:sz w:val="28"/>
          <w:szCs w:val="28"/>
          <w:highlight w:val="none"/>
        </w:rPr>
        <w:t>四、</w:t>
      </w:r>
      <w:r>
        <w:rPr>
          <w:rFonts w:hint="eastAsia" w:ascii="宋体" w:hAnsi="宋体"/>
          <w:b/>
          <w:bCs/>
          <w:color w:val="auto"/>
          <w:kern w:val="0"/>
          <w:sz w:val="28"/>
          <w:szCs w:val="28"/>
          <w:highlight w:val="none"/>
        </w:rPr>
        <w:t>技术（服务）要求</w:t>
      </w:r>
    </w:p>
    <w:p w14:paraId="4292D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负责协助本中心完成CNAS评审认证辅助性工作，从检测认证工作的初始到最终CNAS证书发放的全过程服务。报价包括但不限于以下费用：人工费、设备费、保险费、行政规费与税费、管理费、风险费，以及拟投入辅导本中心的专家交通差旅费用等费用。不含能力验证、检验设备采购与校准，以及评审费（对公）。</w:t>
      </w:r>
    </w:p>
    <w:p w14:paraId="147D6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技术要求如下：</w:t>
      </w:r>
    </w:p>
    <w:p w14:paraId="368F7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1.实验室环境条件的检查、确认。</w:t>
      </w:r>
    </w:p>
    <w:p w14:paraId="5EDE0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2.实验室能力范围与检验标准的检查和确认。</w:t>
      </w:r>
    </w:p>
    <w:p w14:paraId="3C788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3.编制CNAS体系文件，确保与现有CMA体系合二为一。</w:t>
      </w:r>
    </w:p>
    <w:p w14:paraId="02B76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4.实验室体系文件的培训、管理体系的运行辅导。</w:t>
      </w:r>
    </w:p>
    <w:p w14:paraId="6EFFC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5.完成实验室内审员培训，以符合CNAS 认证的需求(内审员资格证书不少于10 张)。</w:t>
      </w:r>
    </w:p>
    <w:p w14:paraId="10D79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6.辅导完成检测标准典型报告、方法的编制和培训。</w:t>
      </w:r>
    </w:p>
    <w:p w14:paraId="347C1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7.检查作业指导书内容编写核准。</w:t>
      </w:r>
    </w:p>
    <w:p w14:paraId="6BAC4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8.辅导内、外部质量控的规划、实施、结果跟进，与申报。</w:t>
      </w:r>
    </w:p>
    <w:p w14:paraId="3ABDA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9.辅导人员管理/监督/监控等人员培训管理等资料。</w:t>
      </w:r>
    </w:p>
    <w:p w14:paraId="6F0AE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10.辅导设备管理有效运行情况，包括年度设备期间核查实施。</w:t>
      </w:r>
    </w:p>
    <w:p w14:paraId="6D49A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11.能力验证参加辅导及结果满意跟进。</w:t>
      </w:r>
    </w:p>
    <w:p w14:paraId="5CC46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12.实验室风险识别辅导，形成清单固化文档。</w:t>
      </w:r>
    </w:p>
    <w:p w14:paraId="28C3B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13.协助实验室的内部审核策划、实施及不符合项整改，形成1期内审文件。</w:t>
      </w:r>
    </w:p>
    <w:p w14:paraId="47AB7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14.管理评审的策划、实施，形成1期管理评审报告</w:t>
      </w:r>
    </w:p>
    <w:p w14:paraId="74A85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15.申请书的编制、CNAS 认可文审跟进及文审问题补正辅导。</w:t>
      </w:r>
    </w:p>
    <w:p w14:paraId="0944A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16.CNAS 现场评审的准备辅导，评审过程跟踪与支持。</w:t>
      </w:r>
    </w:p>
    <w:p w14:paraId="5E1AE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17.现场不合格整改辅导及最终获取认可能力资质。</w:t>
      </w:r>
    </w:p>
    <w:p w14:paraId="72938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申报项目如下：公共场所27项，空气温度、相对湿度、室内风速、室内新风量、噪声、照度、采光系数、大气压、紫外线辐射、空气中氡浓度、池水温度、一氧化碳、二氧化碳、可吸入颗粒物PM10、细颗粒物PM2.5、甲醛、氨、苯、甲苯和二甲苯、臭氧、尿素、细菌总数、真菌总数、β-溶血性链球菌、嗜肺军团菌、氧化还原电位、氰尿酸；公共用品用具5项，细菌总数、大肠菌群、金黄色葡萄球菌、真菌总数、溶血性链球菌；集中空调通风系统9项，冷却水冷凝水中嗜肺军团菌、空调系统新风量、空调送风中可吸入颗粒物PM10、空调送风中细菌总数、空调送风中真菌总数、空调送风中β-溶血性链球菌、空调送风中嗜肺军团菌、空调风管内表面积尘量、空调风管内表面微生物；饮用水5项，浑浊度、pH、游离余氯、菌落总数、总大肠菌群；室内空气14项，温度、相对湿度、空气流速、新风量、二氧化碳、一氧化碳、氨、臭氧、甲醛、苯、甲苯、二甲苯、可吸入颗粒物PM10、菌落总数；学校卫生15项，教室人均面积、课桌椅分配符合率、黑板高度、黑板宽度、黑板下缘与讲台地面的垂直距离、黑板反射比、窗地面积比、后墙壁反射比、黑板面平均照度、黑板面照度均匀度、课桌面平均照度、课桌面照度均匀度、灯桌间距、活动室照度、多功能活动室照度。共计75项。均照度、课桌面照度均匀度、灯桌间距、活动室照度、多功能活动室照度。</w:t>
      </w:r>
    </w:p>
    <w:tbl>
      <w:tblPr>
        <w:tblStyle w:val="31"/>
        <w:tblW w:w="9190" w:type="dxa"/>
        <w:tblInd w:w="0" w:type="dxa"/>
        <w:tblLayout w:type="fixed"/>
        <w:tblCellMar>
          <w:top w:w="0" w:type="dxa"/>
          <w:left w:w="108" w:type="dxa"/>
          <w:bottom w:w="0" w:type="dxa"/>
          <w:right w:w="108" w:type="dxa"/>
        </w:tblCellMar>
      </w:tblPr>
      <w:tblGrid>
        <w:gridCol w:w="441"/>
        <w:gridCol w:w="1227"/>
        <w:gridCol w:w="1559"/>
        <w:gridCol w:w="2835"/>
        <w:gridCol w:w="1805"/>
        <w:gridCol w:w="1323"/>
      </w:tblGrid>
      <w:tr w14:paraId="1478F5A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8E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E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类别</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1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3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标准名称</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9D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标准号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备注</w:t>
            </w:r>
          </w:p>
        </w:tc>
      </w:tr>
      <w:tr w14:paraId="6F37BEC1">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1D89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1A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E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空气温度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E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8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F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4D525BB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A8153">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7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B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相对湿度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F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C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2F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620C2A1C">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F0D3">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39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4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室内风速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26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8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F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4CDE5EF3">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C0EAB">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D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F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室内新风量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A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F9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6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13BD450C">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4206E">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6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B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噪声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1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B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EB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66270A30">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2FEB6">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C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2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照度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6B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8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5088DCB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92A6F">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A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6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采光系数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5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78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7625E9B0">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5F354">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2F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大气压</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D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56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F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1AEB961">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E762E">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95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7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紫外线辐射</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D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2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2FDB28D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40C49">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空气中氡浓度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1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C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5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05D39A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CDB3D">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3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9B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池水温度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B4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第1部分：物理因素</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D3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D9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2FD94A62">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58A65">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9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C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一氧化碳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D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7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9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1D2729C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91959">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3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85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二氧化碳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4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3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C2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10C3F7EF">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BE23">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3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7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可吸入颗粒物PM10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4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B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63021D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5780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4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2A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细颗粒物PM2.5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D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7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63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1C963533">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8F62A">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D9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D4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甲醛</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D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2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6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5960704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80A4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6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D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C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098A426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C9C">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F5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F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A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D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7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491A5CB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24D82">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3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9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甲苯、二甲苯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8E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2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D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50A55F58">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467C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5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3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臭氧</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AE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5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F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3C0EDA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ADAC1">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01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尿素</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0B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第2部分：化学污染物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05BBB7C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C990C">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7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2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细菌总数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第3部分：空气微生物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7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5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E14A11C">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74D0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6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E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真菌总数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5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第3部分：空气微生物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0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A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22CF0850">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2788D">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4A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93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β-溶血性链球菌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7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第3部分：空气微生物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5C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1CA569F2">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DFE5E">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F0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11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嗜肺军团菌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2D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第3部分：空气微生物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2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54E1694F">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70344">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2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6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氧化还原电位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氧化还原电位的测定（电位测定法）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1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SL 94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16EF">
            <w:pPr>
              <w:keepNext w:val="0"/>
              <w:keepLines w:val="0"/>
              <w:suppressLineNumbers w:val="0"/>
              <w:spacing w:before="0" w:beforeAutospacing="0" w:after="0" w:afterAutospacing="0"/>
              <w:ind w:left="0" w:right="0"/>
              <w:rPr>
                <w:rFonts w:hint="eastAsia" w:ascii="Calibri" w:hAnsi="Calibri" w:eastAsia="宋体" w:cs="Times New Roman"/>
                <w:color w:val="auto"/>
                <w:szCs w:val="24"/>
                <w:highlight w:val="none"/>
              </w:rPr>
            </w:pPr>
            <w:r>
              <w:rPr>
                <w:rFonts w:hint="eastAsia" w:ascii="Calibri" w:hAnsi="Calibri" w:eastAsia="宋体" w:cs="Times New Roman"/>
                <w:color w:val="auto"/>
                <w:szCs w:val="24"/>
                <w:highlight w:val="none"/>
              </w:rPr>
              <w:t>环境科</w:t>
            </w:r>
          </w:p>
        </w:tc>
      </w:tr>
      <w:tr w14:paraId="0BB4578C">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3DDE">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F5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公共场所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B1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氰尿酸</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1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游泳池水质标准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1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CJ 244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B286">
            <w:pPr>
              <w:keepNext w:val="0"/>
              <w:keepLines w:val="0"/>
              <w:suppressLineNumbers w:val="0"/>
              <w:spacing w:before="0" w:beforeAutospacing="0" w:after="0" w:afterAutospacing="0"/>
              <w:ind w:left="0" w:right="0"/>
              <w:rPr>
                <w:rFonts w:ascii="Calibri" w:hAnsi="Calibri" w:eastAsia="宋体" w:cs="Times New Roman"/>
                <w:color w:val="auto"/>
                <w:szCs w:val="24"/>
                <w:highlight w:val="none"/>
              </w:rPr>
            </w:pPr>
            <w:r>
              <w:rPr>
                <w:rFonts w:hint="eastAsia" w:ascii="Calibri" w:hAnsi="Calibri" w:eastAsia="宋体" w:cs="Times New Roman"/>
                <w:color w:val="auto"/>
                <w:szCs w:val="24"/>
                <w:highlight w:val="none"/>
              </w:rPr>
              <w:t>环境科</w:t>
            </w:r>
          </w:p>
        </w:tc>
      </w:tr>
      <w:tr w14:paraId="5BC6659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164F9">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公共用品用具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FE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细菌总数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D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第4部分：公共用品用具微生物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4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E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0ACEB610">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5D75">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4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公共用品用具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64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大肠菌群</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4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第4部分：公共用品用具微生物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14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6641A0B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0524">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79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公共用品用具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4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金黄色葡萄球菌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6A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第4部分：公共用品用具微生物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F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C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57852670">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31F59">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9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公共用品用具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6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真菌总数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第4部分：公共用品用具微生物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7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51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18B6AC63">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3DD6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4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公共用品用具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2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溶血性链球菌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4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第4部分：公共用品用具微生物</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D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9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5608F69">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7D01A">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5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86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冷却水、冷凝水中嗜肺军团菌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27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47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97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7D84573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6714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B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空调系统新风量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B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F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3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5317BB0A">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5EAAB">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E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A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空调送风中可吸入颗粒物PM10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6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7A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C9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4FF3F73D">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5DFBC">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18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D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空调送风中细菌总数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0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D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7C47895F">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303A4">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86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4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空调送风中真菌总数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C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66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F1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238E229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9B61">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8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D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空调送风中β-溶血性链球菌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9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6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14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4160258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B473C">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D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3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空调送风中嗜肺军团菌</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8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B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4E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200F996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666C5">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1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1B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空调风管内表面积尘量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C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C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215AB04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5EDF">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1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集中空调通风系统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05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空调风管内表面微生物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公共场所卫生检验方法                                第5部分：集中空调通风系统</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E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18204.5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C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5C99056">
        <w:tblPrEx>
          <w:tblCellMar>
            <w:top w:w="0" w:type="dxa"/>
            <w:left w:w="108" w:type="dxa"/>
            <w:bottom w:w="0" w:type="dxa"/>
            <w:right w:w="108" w:type="dxa"/>
          </w:tblCellMar>
        </w:tblPrEx>
        <w:trPr>
          <w:trHeight w:val="54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4DB76">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4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饮用水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20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浑浊度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生活饮用水标准检验方法 第4部分：感官性状和物理指标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A2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5750.4-2023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8A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6C069C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8BF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A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饮用水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DD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pH</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0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生活饮用水标准检验方法 第4部分：感官性状和物理指标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2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5750.4-2023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7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4320D3E0">
        <w:tblPrEx>
          <w:tblCellMar>
            <w:top w:w="0" w:type="dxa"/>
            <w:left w:w="108" w:type="dxa"/>
            <w:bottom w:w="0" w:type="dxa"/>
            <w:right w:w="108" w:type="dxa"/>
          </w:tblCellMar>
        </w:tblPrEx>
        <w:trPr>
          <w:trHeight w:val="54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50231">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饮用水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B5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游离余氯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B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生活饮用水标准检验方法 第11部分：消毒剂指标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5750.11-2023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FD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C746683">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F0DFB">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25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饮用水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C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菌落总数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E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生活饮用水标准检验方法 微生物指标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6C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5750.12-2023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3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023184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7BCC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4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饮用水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E3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总大肠菌群</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0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生活饮用水标准检验方法 微生物指标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5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5750.12-2023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8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09C8560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D7408">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B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CA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温度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E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2E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B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6983DD18">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3D29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F3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5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相对湿度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5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05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10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F940AC1">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5186">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1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空气流速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4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A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8B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761C7D47">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02B64">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9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4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新风量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9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7B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54A771E6">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2319C">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9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F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二氧化碳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D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62A60B5D">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50CB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0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4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一氧化碳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3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75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4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2C0A0EA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42B4F">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BB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D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8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47CA55DF">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34AF">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E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臭氧</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B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A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6D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08F79A42">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FBD5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B9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A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甲醛</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DD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B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7C02A40B">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A3F5F">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5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C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4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48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035CBBF4">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34007">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4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7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甲苯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0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9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625BAD7E">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EB823">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8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A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二甲苯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0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0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6C7D21F0">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6850">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A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24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可吸入颗粒物PM10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8A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05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55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环境科</w:t>
            </w:r>
          </w:p>
        </w:tc>
      </w:tr>
      <w:tr w14:paraId="3287DA94">
        <w:tblPrEx>
          <w:tblCellMar>
            <w:top w:w="0" w:type="dxa"/>
            <w:left w:w="108" w:type="dxa"/>
            <w:bottom w:w="0" w:type="dxa"/>
            <w:right w:w="108" w:type="dxa"/>
          </w:tblCellMar>
        </w:tblPrEx>
        <w:trPr>
          <w:trHeight w:val="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13005">
            <w:pPr>
              <w:keepNext w:val="0"/>
              <w:keepLines w:val="0"/>
              <w:widowControl/>
              <w:numPr>
                <w:ilvl w:val="0"/>
                <w:numId w:val="1"/>
              </w:numPr>
              <w:suppressLineNumbers w:val="0"/>
              <w:spacing w:before="0" w:beforeAutospacing="0" w:after="0" w:afterAutospacing="0"/>
              <w:ind w:right="0"/>
              <w:jc w:val="left"/>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61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7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菌落总数</w:t>
            </w:r>
          </w:p>
        </w:tc>
        <w:tc>
          <w:tcPr>
            <w:tcW w:w="2835" w:type="dxa"/>
            <w:tcBorders>
              <w:top w:val="single" w:color="000000" w:sz="4" w:space="0"/>
              <w:left w:val="single" w:color="000000" w:sz="4" w:space="0"/>
              <w:bottom w:val="nil"/>
              <w:right w:val="single" w:color="000000" w:sz="4" w:space="0"/>
            </w:tcBorders>
            <w:shd w:val="clear" w:color="auto" w:fill="auto"/>
            <w:noWrap/>
            <w:vAlign w:val="center"/>
          </w:tcPr>
          <w:p w14:paraId="1E25E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室内空气质量标准</w:t>
            </w:r>
          </w:p>
        </w:tc>
        <w:tc>
          <w:tcPr>
            <w:tcW w:w="1805" w:type="dxa"/>
            <w:tcBorders>
              <w:top w:val="single" w:color="000000" w:sz="4" w:space="0"/>
              <w:left w:val="single" w:color="000000" w:sz="4" w:space="0"/>
              <w:bottom w:val="nil"/>
              <w:right w:val="single" w:color="000000" w:sz="4" w:space="0"/>
            </w:tcBorders>
            <w:shd w:val="clear" w:color="auto" w:fill="auto"/>
            <w:noWrap/>
            <w:vAlign w:val="center"/>
          </w:tcPr>
          <w:p w14:paraId="7921F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18883-2022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2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检验科</w:t>
            </w:r>
          </w:p>
        </w:tc>
      </w:tr>
      <w:tr w14:paraId="366CDCA5">
        <w:tblPrEx>
          <w:tblCellMar>
            <w:top w:w="0" w:type="dxa"/>
            <w:left w:w="108" w:type="dxa"/>
            <w:bottom w:w="0" w:type="dxa"/>
            <w:right w:w="108" w:type="dxa"/>
          </w:tblCellMar>
        </w:tblPrEx>
        <w:trPr>
          <w:trHeight w:val="4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944D5">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4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C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教室人均面积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2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F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B96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5A4AEB0F">
        <w:tblPrEx>
          <w:tblCellMar>
            <w:top w:w="0" w:type="dxa"/>
            <w:left w:w="108" w:type="dxa"/>
            <w:bottom w:w="0" w:type="dxa"/>
            <w:right w:w="108" w:type="dxa"/>
          </w:tblCellMar>
        </w:tblPrEx>
        <w:trPr>
          <w:trHeight w:val="4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1CAB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F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2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课桌椅分配符合率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2FA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F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88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2EDE1B32">
        <w:tblPrEx>
          <w:tblCellMar>
            <w:top w:w="0" w:type="dxa"/>
            <w:left w:w="108" w:type="dxa"/>
            <w:bottom w:w="0" w:type="dxa"/>
            <w:right w:w="108" w:type="dxa"/>
          </w:tblCellMar>
        </w:tblPrEx>
        <w:trPr>
          <w:trHeight w:val="4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27A3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D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黑板高度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A5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E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F5C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681DE3B0">
        <w:tblPrEx>
          <w:tblCellMar>
            <w:top w:w="0" w:type="dxa"/>
            <w:left w:w="108" w:type="dxa"/>
            <w:bottom w:w="0" w:type="dxa"/>
            <w:right w:w="108" w:type="dxa"/>
          </w:tblCellMar>
        </w:tblPrEx>
        <w:trPr>
          <w:trHeight w:val="4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92EDC">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6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黑板宽度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C7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D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B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39CBCA3E">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227BB">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9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5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黑板下缘与讲台地面的垂直距离</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D03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B03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28D68C57">
        <w:tblPrEx>
          <w:tblCellMar>
            <w:top w:w="0" w:type="dxa"/>
            <w:left w:w="108" w:type="dxa"/>
            <w:bottom w:w="0" w:type="dxa"/>
            <w:right w:w="108" w:type="dxa"/>
          </w:tblCellMar>
        </w:tblPrEx>
        <w:trPr>
          <w:trHeight w:val="7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231C">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黑板反射比</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85163">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采光测量方法</w:t>
            </w:r>
          </w:p>
          <w:p w14:paraId="70EBA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0B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GB/T 5699-2017 9.2.2 </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GB/T 18205-2012 4.2.3.5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466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07213712">
        <w:tblPrEx>
          <w:tblCellMar>
            <w:top w:w="0" w:type="dxa"/>
            <w:left w:w="108" w:type="dxa"/>
            <w:bottom w:w="0" w:type="dxa"/>
            <w:right w:w="108" w:type="dxa"/>
          </w:tblCellMar>
        </w:tblPrEx>
        <w:trPr>
          <w:trHeight w:val="5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73C38">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A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3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窗地面积比</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B2F2F">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采光测量方法</w:t>
            </w:r>
          </w:p>
          <w:p w14:paraId="2152B3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D8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GB/T 5699-2017 7.1 </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GB/T 18205-2012 4.2.3.6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A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1D1FA6C5">
        <w:tblPrEx>
          <w:tblCellMar>
            <w:top w:w="0" w:type="dxa"/>
            <w:left w:w="108" w:type="dxa"/>
            <w:bottom w:w="0" w:type="dxa"/>
            <w:right w:w="108" w:type="dxa"/>
          </w:tblCellMar>
        </w:tblPrEx>
        <w:trPr>
          <w:trHeight w:val="74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406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6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5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后墙壁反射比</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E8866">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采光测量方法</w:t>
            </w:r>
          </w:p>
          <w:p w14:paraId="1C7CB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C0CF">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5699-2017 9.2.2</w:t>
            </w:r>
          </w:p>
          <w:p w14:paraId="488AA1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089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6A985692">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745BB">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C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8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黑板面平均照度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13F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5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E0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774C50B4">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30D08">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5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B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黑板面照度均匀度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3F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4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1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3CCCEB64">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F6D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E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5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课桌面平均照度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E9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2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F6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6911E17F">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0A033">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8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5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课桌面照度均匀度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BC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A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7C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022C9A06">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049D9">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D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7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灯桌间距</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21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学校卫生综合评价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1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18205-2012 4.2.3.7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DD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151913E9">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007F">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9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4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活动室照度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A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6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D95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r w14:paraId="267844C9">
        <w:tblPrEx>
          <w:tblCellMar>
            <w:top w:w="0" w:type="dxa"/>
            <w:left w:w="108" w:type="dxa"/>
            <w:bottom w:w="0" w:type="dxa"/>
            <w:right w:w="108" w:type="dxa"/>
          </w:tblCellMar>
        </w:tblPrEx>
        <w:trPr>
          <w:trHeight w:val="3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1089D">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0"/>
                <w:sz w:val="22"/>
                <w:szCs w:val="22"/>
                <w:highlight w:val="none"/>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8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多功能活动室照度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95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照明测量方法</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2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5700-2023  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0A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学校卫生科</w:t>
            </w:r>
          </w:p>
        </w:tc>
      </w:tr>
    </w:tbl>
    <w:p w14:paraId="72D50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p>
    <w:p w14:paraId="069F75EE">
      <w:pPr>
        <w:pStyle w:val="58"/>
        <w:rPr>
          <w:rFonts w:hint="eastAsia"/>
          <w:color w:val="auto"/>
          <w:highlight w:val="none"/>
        </w:rPr>
      </w:pPr>
    </w:p>
    <w:p w14:paraId="7668438A">
      <w:pPr>
        <w:keepNext w:val="0"/>
        <w:keepLines w:val="0"/>
        <w:pageBreakBefore w:val="0"/>
        <w:kinsoku/>
        <w:wordWrap/>
        <w:overflowPunct/>
        <w:topLinePunct w:val="0"/>
        <w:autoSpaceDE/>
        <w:autoSpaceDN/>
        <w:bidi w:val="0"/>
        <w:adjustRightInd w:val="0"/>
        <w:snapToGrid w:val="0"/>
        <w:spacing w:line="360" w:lineRule="auto"/>
        <w:ind w:left="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五、商务要求</w:t>
      </w:r>
    </w:p>
    <w:p w14:paraId="584DA072">
      <w:pPr>
        <w:pStyle w:val="5"/>
        <w:keepNext w:val="0"/>
        <w:keepLines w:val="0"/>
        <w:pageBreakBefore w:val="0"/>
        <w:kinsoku/>
        <w:wordWrap/>
        <w:overflowPunct/>
        <w:topLinePunct w:val="0"/>
        <w:autoSpaceDE/>
        <w:autoSpaceDN/>
        <w:bidi w:val="0"/>
        <w:adjustRightInd w:val="0"/>
        <w:snapToGrid w:val="0"/>
        <w:spacing w:line="360" w:lineRule="auto"/>
        <w:ind w:left="0" w:hanging="381" w:hangingChars="15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rPr>
        <w:t xml:space="preserve"> 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交货时间：</w:t>
      </w:r>
      <w:r>
        <w:rPr>
          <w:rFonts w:hint="eastAsia" w:asciiTheme="minorEastAsia" w:hAnsiTheme="minorEastAsia" w:eastAsiaTheme="minorEastAsia" w:cstheme="minorEastAsia"/>
          <w:color w:val="auto"/>
          <w:sz w:val="24"/>
          <w:szCs w:val="24"/>
          <w:highlight w:val="none"/>
          <w:lang w:val="en-US" w:eastAsia="zh-CN"/>
        </w:rPr>
        <w:t>合同签订之后12个月内</w:t>
      </w:r>
      <w:r>
        <w:rPr>
          <w:rFonts w:hint="eastAsia" w:asciiTheme="minorEastAsia" w:hAnsiTheme="minorEastAsia" w:eastAsiaTheme="minorEastAsia" w:cstheme="minorEastAsia"/>
          <w:color w:val="auto"/>
          <w:sz w:val="24"/>
          <w:szCs w:val="24"/>
          <w:highlight w:val="none"/>
        </w:rPr>
        <w:t>。</w:t>
      </w:r>
    </w:p>
    <w:p w14:paraId="7DDA94D5">
      <w:pPr>
        <w:pStyle w:val="5"/>
        <w:keepNext w:val="0"/>
        <w:keepLines w:val="0"/>
        <w:pageBreakBefore w:val="0"/>
        <w:kinsoku/>
        <w:wordWrap/>
        <w:overflowPunct/>
        <w:topLinePunct w:val="0"/>
        <w:autoSpaceDE/>
        <w:autoSpaceDN/>
        <w:bidi w:val="0"/>
        <w:adjustRightInd w:val="0"/>
        <w:snapToGrid w:val="0"/>
        <w:spacing w:line="360" w:lineRule="auto"/>
        <w:ind w:left="0" w:hanging="383" w:hangingChars="15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交货地点：</w:t>
      </w:r>
      <w:r>
        <w:rPr>
          <w:rFonts w:hint="eastAsia" w:asciiTheme="minorEastAsia" w:hAnsiTheme="minorEastAsia" w:eastAsiaTheme="minorEastAsia" w:cstheme="minorEastAsia"/>
          <w:color w:val="auto"/>
          <w:sz w:val="24"/>
          <w:szCs w:val="24"/>
          <w:highlight w:val="none"/>
          <w:lang w:val="en-US" w:eastAsia="zh-CN"/>
        </w:rPr>
        <w:t>采购人指定地点</w:t>
      </w:r>
      <w:r>
        <w:rPr>
          <w:rFonts w:hint="eastAsia" w:asciiTheme="minorEastAsia" w:hAnsiTheme="minorEastAsia" w:eastAsiaTheme="minorEastAsia" w:cstheme="minorEastAsia"/>
          <w:color w:val="auto"/>
          <w:sz w:val="24"/>
          <w:szCs w:val="24"/>
          <w:highlight w:val="none"/>
        </w:rPr>
        <w:t>。</w:t>
      </w:r>
    </w:p>
    <w:p w14:paraId="08985B96">
      <w:pPr>
        <w:pStyle w:val="5"/>
        <w:keepNext w:val="0"/>
        <w:keepLines w:val="0"/>
        <w:pageBreakBefore w:val="0"/>
        <w:kinsoku/>
        <w:wordWrap/>
        <w:overflowPunct/>
        <w:topLinePunct w:val="0"/>
        <w:autoSpaceDE/>
        <w:autoSpaceDN/>
        <w:bidi w:val="0"/>
        <w:adjustRightInd w:val="0"/>
        <w:snapToGrid w:val="0"/>
        <w:spacing w:line="360" w:lineRule="auto"/>
        <w:ind w:left="0" w:firstLine="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lang w:val="en-US" w:eastAsia="zh-CN"/>
        </w:rPr>
        <w:t>3.交货条件：</w:t>
      </w:r>
      <w:r>
        <w:rPr>
          <w:rFonts w:hint="eastAsia" w:asciiTheme="minorEastAsia" w:hAnsiTheme="minorEastAsia" w:eastAsiaTheme="minorEastAsia" w:cstheme="minorEastAsia"/>
          <w:color w:val="auto"/>
          <w:sz w:val="24"/>
          <w:szCs w:val="24"/>
          <w:highlight w:val="none"/>
          <w:lang w:val="en-US" w:eastAsia="zh-CN"/>
        </w:rPr>
        <w:t>合同签订后3个月内核对现有材料，培训内审员，建立CMA与CNAS二合一体系；发布新版体系文件后试运行六个月后发起内审，整改纠正1个月内发起管理评审；而后完成所有材料的准备并提交至官方系统。自签订合同后12个月内应通过官方文审并完成现场评审。现场评审后辅助整改直至取得证书后支付尾款。</w:t>
      </w:r>
    </w:p>
    <w:p w14:paraId="7BA8B9E1">
      <w:pPr>
        <w:pStyle w:val="5"/>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color w:val="auto"/>
          <w:kern w:val="0"/>
          <w:sz w:val="24"/>
          <w:szCs w:val="24"/>
          <w:highlight w:val="none"/>
          <w:lang w:val="en-US" w:eastAsia="zh-CN"/>
        </w:rPr>
        <w:t>不邀请。</w:t>
      </w:r>
    </w:p>
    <w:p w14:paraId="0CEC1F3A">
      <w:pPr>
        <w:pStyle w:val="5"/>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5.履约验收方式：</w:t>
      </w:r>
      <w:r>
        <w:rPr>
          <w:rFonts w:hint="eastAsia" w:asciiTheme="minorEastAsia" w:hAnsiTheme="minorEastAsia" w:eastAsiaTheme="minorEastAsia" w:cstheme="minorEastAsia"/>
          <w:color w:val="auto"/>
          <w:kern w:val="0"/>
          <w:sz w:val="24"/>
          <w:szCs w:val="24"/>
          <w:highlight w:val="none"/>
          <w:lang w:val="en-US" w:eastAsia="zh-CN"/>
        </w:rPr>
        <w:t>按照竞价文件、响应文件及相关法律法规规定。</w:t>
      </w:r>
    </w:p>
    <w:p w14:paraId="621AA5F0">
      <w:pPr>
        <w:keepNext w:val="0"/>
        <w:keepLines w:val="0"/>
        <w:pageBreakBefore w:val="0"/>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6.合同支付方式</w:t>
      </w:r>
      <w:r>
        <w:rPr>
          <w:rFonts w:hint="eastAsia" w:asciiTheme="minorEastAsia" w:hAnsiTheme="minorEastAsia" w:eastAsiaTheme="minorEastAsia" w:cstheme="minorEastAsia"/>
          <w:b/>
          <w:bCs/>
          <w:color w:val="auto"/>
          <w:sz w:val="24"/>
          <w:szCs w:val="24"/>
          <w:highlight w:val="none"/>
        </w:rPr>
        <w:t>：</w:t>
      </w:r>
    </w:p>
    <w:p w14:paraId="3E3B811E">
      <w:pPr>
        <w:keepNext w:val="0"/>
        <w:keepLines w:val="0"/>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合同签订</w:t>
      </w:r>
      <w:r>
        <w:rPr>
          <w:rFonts w:hint="eastAsia" w:asciiTheme="minorEastAsia" w:hAnsiTheme="minorEastAsia" w:eastAsiaTheme="minorEastAsia" w:cstheme="minorEastAsia"/>
          <w:color w:val="auto"/>
          <w:sz w:val="24"/>
          <w:szCs w:val="24"/>
          <w:highlight w:val="none"/>
          <w:lang w:eastAsia="zh-CN"/>
        </w:rPr>
        <w:t>后，成交人开具成交金额</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发票</w:t>
      </w:r>
      <w:r>
        <w:rPr>
          <w:rFonts w:hint="eastAsia" w:asciiTheme="minorEastAsia" w:hAnsiTheme="minorEastAsia" w:eastAsiaTheme="minorEastAsia" w:cstheme="minorEastAsia"/>
          <w:color w:val="auto"/>
          <w:sz w:val="24"/>
          <w:szCs w:val="24"/>
          <w:highlight w:val="none"/>
          <w:lang w:eastAsia="zh-CN"/>
        </w:rPr>
        <w:t>，经采购人审核无误后，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日内支付合同总价款</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eastAsia="zh-CN"/>
        </w:rPr>
        <w:t>的预付款</w:t>
      </w:r>
      <w:r>
        <w:rPr>
          <w:rFonts w:hint="eastAsia" w:asciiTheme="minorEastAsia" w:hAnsiTheme="minorEastAsia" w:eastAsiaTheme="minorEastAsia" w:cstheme="minorEastAsia"/>
          <w:color w:val="auto"/>
          <w:sz w:val="24"/>
          <w:szCs w:val="24"/>
          <w:highlight w:val="none"/>
        </w:rPr>
        <w:t>；</w:t>
      </w:r>
    </w:p>
    <w:p w14:paraId="6CB0686E">
      <w:pPr>
        <w:pStyle w:val="5"/>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采购人通过认证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取得证书</w:t>
      </w:r>
      <w:r>
        <w:rPr>
          <w:rFonts w:hint="eastAsia" w:asciiTheme="minorEastAsia" w:hAnsiTheme="minorEastAsia" w:eastAsiaTheme="minorEastAsia" w:cstheme="minorEastAsia"/>
          <w:color w:val="auto"/>
          <w:sz w:val="24"/>
          <w:szCs w:val="24"/>
          <w:highlight w:val="none"/>
          <w:lang w:eastAsia="zh-CN"/>
        </w:rPr>
        <w:t>后。成交人开具成交金额</w:t>
      </w:r>
      <w:r>
        <w:rPr>
          <w:rFonts w:hint="eastAsia" w:asciiTheme="minorEastAsia" w:hAnsiTheme="minorEastAsia" w:eastAsiaTheme="minorEastAsia" w:cstheme="minorEastAsia"/>
          <w:color w:val="auto"/>
          <w:sz w:val="24"/>
          <w:szCs w:val="24"/>
          <w:highlight w:val="none"/>
          <w:lang w:val="en-US" w:eastAsia="zh-CN"/>
        </w:rPr>
        <w:t>70%</w:t>
      </w:r>
      <w:r>
        <w:rPr>
          <w:rFonts w:hint="eastAsia" w:asciiTheme="minorEastAsia" w:hAnsiTheme="minorEastAsia" w:eastAsiaTheme="minorEastAsia" w:cstheme="minorEastAsia"/>
          <w:color w:val="auto"/>
          <w:sz w:val="24"/>
          <w:szCs w:val="24"/>
          <w:highlight w:val="none"/>
        </w:rPr>
        <w:t>发</w:t>
      </w:r>
      <w:r>
        <w:rPr>
          <w:rFonts w:hint="eastAsia" w:asciiTheme="minorEastAsia" w:hAnsiTheme="minorEastAsia" w:eastAsiaTheme="minorEastAsia" w:cstheme="minorEastAsia"/>
          <w:color w:val="auto"/>
          <w:sz w:val="24"/>
          <w:szCs w:val="24"/>
          <w:highlight w:val="none"/>
          <w:lang w:eastAsia="zh-CN"/>
        </w:rPr>
        <w:t>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经采购人审核无误后，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日内支付合同总价款</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eastAsia="zh-CN"/>
        </w:rPr>
        <w:t>的尾款</w:t>
      </w:r>
      <w:r>
        <w:rPr>
          <w:rFonts w:hint="eastAsia" w:asciiTheme="minorEastAsia" w:hAnsiTheme="minorEastAsia" w:eastAsiaTheme="minorEastAsia" w:cstheme="minorEastAsia"/>
          <w:color w:val="auto"/>
          <w:sz w:val="24"/>
          <w:szCs w:val="24"/>
          <w:highlight w:val="none"/>
        </w:rPr>
        <w:t>。按上述交货条件进行分阶段提交材料，签订合同后3个月内未完成体系建立的扣除总价款5%，10个月内未完成材料提交至官方系统的扣除总价款5%，12个月内未完成现场评审的扣除总价款5%。</w:t>
      </w:r>
    </w:p>
    <w:p w14:paraId="5DA5B373">
      <w:pPr>
        <w:pStyle w:val="5"/>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履约保证金：</w:t>
      </w:r>
      <w:r>
        <w:rPr>
          <w:rFonts w:hint="eastAsia" w:asciiTheme="minorEastAsia" w:hAnsiTheme="minorEastAsia" w:eastAsiaTheme="minorEastAsia" w:cstheme="minorEastAsia"/>
          <w:bCs/>
          <w:color w:val="auto"/>
          <w:sz w:val="24"/>
          <w:szCs w:val="24"/>
          <w:highlight w:val="none"/>
          <w:lang w:val="en-US" w:eastAsia="zh-CN"/>
        </w:rPr>
        <w:t>不缴纳。</w:t>
      </w:r>
    </w:p>
    <w:p w14:paraId="4F31D898">
      <w:pPr>
        <w:pStyle w:val="5"/>
        <w:keepNext w:val="0"/>
        <w:keepLines w:val="0"/>
        <w:pageBreakBefore w:val="0"/>
        <w:kinsoku/>
        <w:wordWrap/>
        <w:overflowPunct/>
        <w:topLinePunct w:val="0"/>
        <w:autoSpaceDE/>
        <w:autoSpaceDN/>
        <w:bidi w:val="0"/>
        <w:adjustRightInd w:val="0"/>
        <w:snapToGrid w:val="0"/>
        <w:spacing w:line="360" w:lineRule="auto"/>
        <w:ind w:left="0" w:firstLine="48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其他</w:t>
      </w:r>
      <w:r>
        <w:rPr>
          <w:rFonts w:hint="eastAsia" w:asciiTheme="minorEastAsia" w:hAnsiTheme="minorEastAsia" w:eastAsiaTheme="minorEastAsia" w:cstheme="minorEastAsia"/>
          <w:b/>
          <w:color w:val="auto"/>
          <w:sz w:val="24"/>
          <w:szCs w:val="24"/>
          <w:highlight w:val="none"/>
          <w:lang w:val="en-US" w:eastAsia="zh-CN"/>
        </w:rPr>
        <w:t>商务</w:t>
      </w:r>
      <w:r>
        <w:rPr>
          <w:rFonts w:hint="eastAsia" w:asciiTheme="minorEastAsia" w:hAnsiTheme="minorEastAsia" w:eastAsiaTheme="minorEastAsia" w:cstheme="minorEastAsia"/>
          <w:b/>
          <w:color w:val="auto"/>
          <w:sz w:val="24"/>
          <w:szCs w:val="24"/>
          <w:highlight w:val="none"/>
        </w:rPr>
        <w:t>要求：</w:t>
      </w:r>
    </w:p>
    <w:p w14:paraId="6C297D23">
      <w:pPr>
        <w:pStyle w:val="83"/>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8.1违约责任</w:t>
      </w:r>
    </w:p>
    <w:p w14:paraId="3470F35E">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8.1.1因成交人原因造成采购合同无法按时签订的，视为成交人违约，对采购人造成的损失的，成交人还需另行支付相应的赔偿。</w:t>
      </w:r>
    </w:p>
    <w:p w14:paraId="157CD327">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8.1.2在签订采购合同之后，有下列情形之一的，将视为成交人违约，对采购人造成的损失的，成交人还需另行支付相应的赔偿：</w:t>
      </w:r>
    </w:p>
    <w:p w14:paraId="6FB535B8">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（1）签订合同后，成交人未按合同规定提供货物（服务）的；</w:t>
      </w:r>
    </w:p>
    <w:p w14:paraId="0D9122B9">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（2）成交人未能按合同规定履行其义务的；</w:t>
      </w:r>
    </w:p>
    <w:p w14:paraId="299F48A5">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（3）在签订采购合同之后，成交人要求解除合同的；</w:t>
      </w:r>
    </w:p>
    <w:p w14:paraId="64F26A96">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8.1.3本合同所有服务，都必须由成交人自行承担，不得以任何名义和理由进行分包或转包。如有发现，视为成交人违约，采购人有权单方终止合同，对采购人造成损失的，需另行支付相应的赔偿。</w:t>
      </w:r>
    </w:p>
    <w:p w14:paraId="4DA6AB6A">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8.1.4成交人履行义务不符合合同约定时，采购人有权扣减尾款。</w:t>
      </w:r>
    </w:p>
    <w:p w14:paraId="6518C54B">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0D78633">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8.2保密和知识产权</w:t>
      </w:r>
    </w:p>
    <w:p w14:paraId="40CC998C">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8.2.1成交人应对合作过程中涉及的工作秘密、技术成果等内容和相关事务严格保密，必须对采购人提供的资料及与本项目相关的一切资料履行保密责任，未经采购人书面许可，不得向任何第三方复制、转让、使用、引用，成交人也不得用于其他的任何场合。成交人违反该条款约定，采购人有权单方面解除合同，且成交人应向采购人支付本合同总额10%的违约金，采购人因此而遭受损失的，成交人应赔偿全部损失。</w:t>
      </w:r>
    </w:p>
    <w:p w14:paraId="11B659A0">
      <w:pPr>
        <w:pStyle w:val="83"/>
        <w:keepNext w:val="0"/>
        <w:keepLines w:val="0"/>
        <w:pageBreakBefore w:val="0"/>
        <w:widowControl/>
        <w:kinsoku/>
        <w:wordWrap/>
        <w:overflowPunct/>
        <w:topLinePunct w:val="0"/>
        <w:autoSpaceDE/>
        <w:autoSpaceDN/>
        <w:bidi w:val="0"/>
        <w:adjustRightInd w:val="0"/>
        <w:snapToGrid w:val="0"/>
        <w:spacing w:line="360" w:lineRule="auto"/>
        <w:ind w:left="0" w:firstLine="44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8.2.2成交人提供的一切服务成果资料必须是自主研究、自主编制的，并保证采购人在使用过程的任何时候不受到著作权或版权等知识产权的纠纷。成交人应保证采购人在使用该资料或其任何一部分时免受第三方提出侵犯其著作权或版权等知识产权的指控。如果任何第三方提出知识产权侵权指控与采购人无关，成交人须与第三方交涉并承担可能发生的责任与一切费用。成交人违反该条款约定，采购人有权单方面解除合同，且成交人应向采购人支付本合同总额10%的违约金，采购人因此而遭受损失的，成交人应赔偿全部损失。</w:t>
      </w:r>
    </w:p>
    <w:p w14:paraId="34E9BD6E">
      <w:pPr>
        <w:pStyle w:val="5"/>
        <w:keepNext w:val="0"/>
        <w:keepLines w:val="0"/>
        <w:pageBreakBefore w:val="0"/>
        <w:kinsoku/>
        <w:wordWrap/>
        <w:overflowPunct/>
        <w:topLinePunct w:val="0"/>
        <w:autoSpaceDE/>
        <w:autoSpaceDN/>
        <w:bidi w:val="0"/>
        <w:adjustRightInd w:val="0"/>
        <w:snapToGrid w:val="0"/>
        <w:spacing w:line="360" w:lineRule="auto"/>
        <w:ind w:left="0" w:firstLine="481"/>
        <w:textAlignment w:val="auto"/>
        <w:rPr>
          <w:rFonts w:hint="eastAsia" w:asciiTheme="minorEastAsia" w:hAnsiTheme="minorEastAsia" w:eastAsiaTheme="minorEastAsia" w:cstheme="minorEastAsia"/>
          <w:b/>
          <w:color w:val="auto"/>
          <w:sz w:val="24"/>
          <w:szCs w:val="24"/>
          <w:highlight w:val="none"/>
        </w:rPr>
      </w:pPr>
    </w:p>
    <w:p w14:paraId="32F43CFB">
      <w:pPr>
        <w:keepNext w:val="0"/>
        <w:keepLines w:val="0"/>
        <w:pageBreakBefore w:val="0"/>
        <w:kinsoku/>
        <w:wordWrap/>
        <w:overflowPunct/>
        <w:topLinePunct w:val="0"/>
        <w:autoSpaceDE/>
        <w:autoSpaceDN/>
        <w:bidi w:val="0"/>
        <w:adjustRightInd w:val="0"/>
        <w:snapToGrid w:val="0"/>
        <w:spacing w:line="360" w:lineRule="auto"/>
        <w:ind w:left="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六、其他要求</w:t>
      </w:r>
    </w:p>
    <w:p w14:paraId="1B943F57">
      <w:pPr>
        <w:pStyle w:val="5"/>
        <w:keepNext w:val="0"/>
        <w:keepLines w:val="0"/>
        <w:pageBreakBefore w:val="0"/>
        <w:kinsoku/>
        <w:wordWrap/>
        <w:overflowPunct/>
        <w:topLinePunct w:val="0"/>
        <w:autoSpaceDE/>
        <w:autoSpaceDN/>
        <w:bidi w:val="0"/>
        <w:adjustRightInd w:val="0"/>
        <w:snapToGrid w:val="0"/>
        <w:spacing w:line="360" w:lineRule="auto"/>
        <w:ind w:left="0" w:firstLine="4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除竞价文件另有规定外，若出现有关法律、法规和规章有强制性规定但竞价文件未列明的情形，则供应商应按照有关法律、法规和规章强制性规定执行。</w:t>
      </w:r>
    </w:p>
    <w:p w14:paraId="3BCC9EE5">
      <w:pPr>
        <w:pStyle w:val="27"/>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2</w:t>
      </w:r>
      <w:r>
        <w:rPr>
          <w:rFonts w:hint="eastAsia" w:asciiTheme="minorEastAsia" w:hAnsiTheme="minorEastAsia" w:eastAsiaTheme="minorEastAsia" w:cstheme="minorEastAsia"/>
          <w:b/>
          <w:color w:val="auto"/>
          <w:kern w:val="2"/>
          <w:sz w:val="24"/>
          <w:szCs w:val="24"/>
          <w:highlight w:val="none"/>
          <w:lang w:val="en-US" w:eastAsia="zh-CN"/>
        </w:rPr>
        <w:t>.</w:t>
      </w:r>
      <w:r>
        <w:rPr>
          <w:rFonts w:hint="eastAsia" w:asciiTheme="minorEastAsia" w:hAnsiTheme="minorEastAsia" w:eastAsiaTheme="minorEastAsia" w:cstheme="minorEastAsia"/>
          <w:b/>
          <w:color w:val="auto"/>
          <w:kern w:val="2"/>
          <w:sz w:val="24"/>
          <w:szCs w:val="24"/>
          <w:highlight w:val="none"/>
        </w:rPr>
        <w:t>供应商提供产品（或服务）的技术性能（或服务要求）必须符合或优于竞价文件的要求，否则报价无效。</w:t>
      </w:r>
    </w:p>
    <w:p w14:paraId="184E3A43">
      <w:pPr>
        <w:pStyle w:val="27"/>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3</w:t>
      </w:r>
      <w:r>
        <w:rPr>
          <w:rFonts w:hint="eastAsia" w:asciiTheme="minorEastAsia" w:hAnsiTheme="minorEastAsia" w:eastAsiaTheme="minorEastAsia" w:cstheme="minorEastAsia"/>
          <w:b/>
          <w:color w:val="auto"/>
          <w:kern w:val="2"/>
          <w:sz w:val="24"/>
          <w:szCs w:val="24"/>
          <w:highlight w:val="none"/>
          <w:lang w:val="en-US" w:eastAsia="zh-CN"/>
        </w:rPr>
        <w:t>.</w:t>
      </w:r>
      <w:r>
        <w:rPr>
          <w:rFonts w:hint="eastAsia" w:asciiTheme="minorEastAsia" w:hAnsiTheme="minorEastAsia" w:eastAsiaTheme="minorEastAsia" w:cstheme="minorEastAsia"/>
          <w:b/>
          <w:color w:val="auto"/>
          <w:kern w:val="2"/>
          <w:sz w:val="24"/>
          <w:szCs w:val="24"/>
          <w:highlight w:val="none"/>
        </w:rPr>
        <w:t>供应商应完全响应竞价文件</w:t>
      </w:r>
      <w:r>
        <w:rPr>
          <w:rFonts w:hint="eastAsia" w:asciiTheme="minorEastAsia" w:hAnsiTheme="minorEastAsia" w:eastAsiaTheme="minorEastAsia" w:cstheme="minorEastAsia"/>
          <w:b/>
          <w:color w:val="auto"/>
          <w:kern w:val="2"/>
          <w:sz w:val="24"/>
          <w:szCs w:val="24"/>
          <w:highlight w:val="none"/>
          <w:lang w:eastAsia="zh-CN"/>
        </w:rPr>
        <w:t>全部</w:t>
      </w:r>
      <w:r>
        <w:rPr>
          <w:rFonts w:hint="eastAsia" w:asciiTheme="minorEastAsia" w:hAnsiTheme="minorEastAsia" w:eastAsiaTheme="minorEastAsia" w:cstheme="minorEastAsia"/>
          <w:b/>
          <w:color w:val="auto"/>
          <w:kern w:val="2"/>
          <w:sz w:val="24"/>
          <w:szCs w:val="24"/>
          <w:highlight w:val="none"/>
        </w:rPr>
        <w:t>要求，有任何负偏离应明确阐述，未作说明项视为满足竞价文件要求；要求提供证明材料的须提供证明材料，否则视为不满足要求。</w:t>
      </w:r>
    </w:p>
    <w:p w14:paraId="108B984A">
      <w:pPr>
        <w:pStyle w:val="5"/>
        <w:keepNext w:val="0"/>
        <w:keepLines w:val="0"/>
        <w:pageBreakBefore w:val="0"/>
        <w:kinsoku/>
        <w:wordWrap/>
        <w:overflowPunct/>
        <w:topLinePunct w:val="0"/>
        <w:autoSpaceDE/>
        <w:autoSpaceDN/>
        <w:bidi w:val="0"/>
        <w:adjustRightInd w:val="0"/>
        <w:snapToGrid w:val="0"/>
        <w:spacing w:line="360" w:lineRule="auto"/>
        <w:ind w:left="0" w:firstLine="4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供应商须详细审查全部竞价文件，包括修改文件（如有的话）和有关附件，并自行承担因对全部竞价文件理解不正确或误解而产生的相应后果。</w:t>
      </w:r>
    </w:p>
    <w:p w14:paraId="560510BA">
      <w:pPr>
        <w:pStyle w:val="5"/>
        <w:keepNext w:val="0"/>
        <w:keepLines w:val="0"/>
        <w:pageBreakBefore w:val="0"/>
        <w:kinsoku/>
        <w:wordWrap/>
        <w:overflowPunct/>
        <w:topLinePunct w:val="0"/>
        <w:autoSpaceDE/>
        <w:autoSpaceDN/>
        <w:bidi w:val="0"/>
        <w:adjustRightInd w:val="0"/>
        <w:snapToGrid w:val="0"/>
        <w:spacing w:line="360" w:lineRule="auto"/>
        <w:ind w:left="0" w:firstLine="495"/>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若竞价文件对品牌、型号规格、功能要求或服务内容有明确要求的，在响应文件及竞价系统中也须明确，否则报价无效。</w:t>
      </w:r>
    </w:p>
    <w:p w14:paraId="4CAB5D10">
      <w:pPr>
        <w:pStyle w:val="5"/>
        <w:spacing w:line="360" w:lineRule="auto"/>
        <w:ind w:firstLine="0"/>
        <w:rPr>
          <w:rFonts w:hint="eastAsia" w:ascii="宋体" w:hAnsi="宋体" w:cs="新宋体"/>
          <w:color w:val="auto"/>
          <w:sz w:val="24"/>
          <w:szCs w:val="24"/>
          <w:highlight w:val="none"/>
        </w:rPr>
      </w:pPr>
    </w:p>
    <w:p w14:paraId="7E6E04CE">
      <w:pPr>
        <w:widowControl/>
        <w:spacing w:line="360" w:lineRule="atLeast"/>
        <w:jc w:val="center"/>
        <w:outlineLvl w:val="0"/>
        <w:rPr>
          <w:rFonts w:hint="eastAsia" w:ascii="宋体" w:hAnsi="宋体" w:cs="宋体"/>
          <w:b/>
          <w:bCs/>
          <w:color w:val="auto"/>
          <w:sz w:val="36"/>
          <w:highlight w:val="none"/>
        </w:rPr>
      </w:pPr>
      <w:bookmarkStart w:id="34" w:name="_Toc134290326"/>
    </w:p>
    <w:p w14:paraId="3387C5DE">
      <w:pPr>
        <w:widowControl/>
        <w:spacing w:line="360" w:lineRule="atLeast"/>
        <w:jc w:val="center"/>
        <w:outlineLvl w:val="0"/>
        <w:rPr>
          <w:rFonts w:hint="eastAsia" w:ascii="宋体" w:hAnsi="宋体" w:cs="宋体"/>
          <w:b/>
          <w:bCs/>
          <w:color w:val="auto"/>
          <w:sz w:val="36"/>
          <w:highlight w:val="none"/>
        </w:rPr>
      </w:pPr>
    </w:p>
    <w:p w14:paraId="37426985">
      <w:pPr>
        <w:widowControl/>
        <w:spacing w:line="360" w:lineRule="atLeast"/>
        <w:jc w:val="center"/>
        <w:outlineLvl w:val="0"/>
        <w:rPr>
          <w:rFonts w:hint="eastAsia" w:ascii="宋体" w:hAnsi="宋体" w:cs="宋体"/>
          <w:b/>
          <w:bCs/>
          <w:color w:val="auto"/>
          <w:sz w:val="36"/>
          <w:highlight w:val="none"/>
        </w:rPr>
      </w:pPr>
    </w:p>
    <w:p w14:paraId="68956337">
      <w:pPr>
        <w:widowControl/>
        <w:spacing w:line="360" w:lineRule="atLeast"/>
        <w:jc w:val="center"/>
        <w:outlineLvl w:val="0"/>
        <w:rPr>
          <w:rFonts w:hint="eastAsia" w:ascii="宋体" w:hAnsi="宋体" w:cs="宋体"/>
          <w:b/>
          <w:bCs/>
          <w:color w:val="auto"/>
          <w:sz w:val="36"/>
          <w:highlight w:val="none"/>
        </w:rPr>
      </w:pPr>
    </w:p>
    <w:p w14:paraId="0BCA2716">
      <w:pPr>
        <w:widowControl/>
        <w:spacing w:line="360" w:lineRule="atLeast"/>
        <w:jc w:val="center"/>
        <w:outlineLvl w:val="0"/>
        <w:rPr>
          <w:rFonts w:hint="eastAsia" w:ascii="宋体" w:hAnsi="宋体" w:cs="宋体"/>
          <w:b/>
          <w:bCs/>
          <w:color w:val="auto"/>
          <w:sz w:val="36"/>
          <w:highlight w:val="none"/>
        </w:rPr>
      </w:pPr>
    </w:p>
    <w:p w14:paraId="47618652">
      <w:pPr>
        <w:widowControl/>
        <w:spacing w:line="360" w:lineRule="atLeast"/>
        <w:jc w:val="center"/>
        <w:outlineLvl w:val="0"/>
        <w:rPr>
          <w:rFonts w:hint="eastAsia" w:ascii="宋体" w:hAnsi="宋体" w:cs="宋体"/>
          <w:b/>
          <w:bCs/>
          <w:color w:val="auto"/>
          <w:sz w:val="36"/>
          <w:highlight w:val="none"/>
        </w:rPr>
      </w:pPr>
    </w:p>
    <w:p w14:paraId="0E427946">
      <w:pPr>
        <w:widowControl/>
        <w:spacing w:line="360" w:lineRule="atLeast"/>
        <w:jc w:val="center"/>
        <w:outlineLvl w:val="0"/>
        <w:rPr>
          <w:rFonts w:hint="eastAsia" w:ascii="宋体" w:hAnsi="宋体" w:cs="宋体"/>
          <w:b/>
          <w:bCs/>
          <w:color w:val="auto"/>
          <w:sz w:val="36"/>
          <w:highlight w:val="none"/>
        </w:rPr>
      </w:pPr>
    </w:p>
    <w:p w14:paraId="01FB6BCB">
      <w:pPr>
        <w:widowControl/>
        <w:spacing w:line="360" w:lineRule="atLeast"/>
        <w:jc w:val="center"/>
        <w:outlineLvl w:val="0"/>
        <w:rPr>
          <w:rFonts w:hint="eastAsia" w:ascii="宋体" w:hAnsi="宋体" w:cs="宋体"/>
          <w:b/>
          <w:bCs/>
          <w:color w:val="auto"/>
          <w:sz w:val="36"/>
          <w:highlight w:val="none"/>
        </w:rPr>
      </w:pPr>
    </w:p>
    <w:p w14:paraId="465BBEC8">
      <w:pPr>
        <w:widowControl/>
        <w:spacing w:line="360" w:lineRule="atLeast"/>
        <w:jc w:val="center"/>
        <w:outlineLvl w:val="0"/>
        <w:rPr>
          <w:rFonts w:hint="eastAsia" w:ascii="宋体" w:hAnsi="宋体" w:cs="宋体"/>
          <w:b/>
          <w:bCs/>
          <w:color w:val="auto"/>
          <w:sz w:val="36"/>
          <w:highlight w:val="none"/>
        </w:rPr>
      </w:pPr>
    </w:p>
    <w:p w14:paraId="340CA199">
      <w:pPr>
        <w:widowControl/>
        <w:spacing w:line="360" w:lineRule="atLeast"/>
        <w:jc w:val="center"/>
        <w:outlineLvl w:val="0"/>
        <w:rPr>
          <w:rFonts w:hint="eastAsia" w:ascii="宋体" w:hAnsi="宋体" w:cs="宋体"/>
          <w:b/>
          <w:bCs/>
          <w:color w:val="auto"/>
          <w:sz w:val="36"/>
          <w:highlight w:val="none"/>
        </w:rPr>
      </w:pPr>
    </w:p>
    <w:p w14:paraId="03A0702C">
      <w:pPr>
        <w:widowControl/>
        <w:spacing w:line="360" w:lineRule="atLeast"/>
        <w:jc w:val="center"/>
        <w:outlineLvl w:val="0"/>
        <w:rPr>
          <w:rFonts w:hint="eastAsia" w:ascii="宋体" w:hAnsi="宋体" w:cs="宋体"/>
          <w:b/>
          <w:bCs/>
          <w:color w:val="auto"/>
          <w:sz w:val="36"/>
          <w:highlight w:val="none"/>
        </w:rPr>
      </w:pPr>
    </w:p>
    <w:p w14:paraId="2BDBD5A6">
      <w:pPr>
        <w:widowControl/>
        <w:spacing w:line="360" w:lineRule="atLeast"/>
        <w:jc w:val="center"/>
        <w:outlineLvl w:val="0"/>
        <w:rPr>
          <w:rFonts w:hint="eastAsia" w:ascii="宋体" w:hAnsi="宋体" w:cs="宋体"/>
          <w:b/>
          <w:bCs/>
          <w:color w:val="auto"/>
          <w:sz w:val="36"/>
          <w:highlight w:val="none"/>
        </w:rPr>
      </w:pPr>
    </w:p>
    <w:p w14:paraId="5D3E0B61">
      <w:pPr>
        <w:widowControl/>
        <w:spacing w:line="360" w:lineRule="atLeast"/>
        <w:jc w:val="center"/>
        <w:outlineLvl w:val="0"/>
        <w:rPr>
          <w:rFonts w:hint="eastAsia" w:ascii="宋体" w:hAnsi="宋体" w:cs="宋体"/>
          <w:b/>
          <w:bCs/>
          <w:color w:val="auto"/>
          <w:sz w:val="36"/>
          <w:highlight w:val="none"/>
        </w:rPr>
      </w:pPr>
    </w:p>
    <w:p w14:paraId="4B82B5F0">
      <w:pPr>
        <w:widowControl/>
        <w:spacing w:line="360" w:lineRule="atLeast"/>
        <w:jc w:val="center"/>
        <w:outlineLvl w:val="0"/>
        <w:rPr>
          <w:rFonts w:hint="eastAsia" w:ascii="宋体" w:hAnsi="宋体" w:cs="宋体"/>
          <w:b/>
          <w:bCs/>
          <w:color w:val="auto"/>
          <w:sz w:val="36"/>
          <w:highlight w:val="none"/>
        </w:rPr>
      </w:pPr>
    </w:p>
    <w:p w14:paraId="1DEEB2B9">
      <w:pPr>
        <w:widowControl/>
        <w:spacing w:line="360" w:lineRule="atLeast"/>
        <w:jc w:val="center"/>
        <w:outlineLvl w:val="0"/>
        <w:rPr>
          <w:rFonts w:hint="eastAsia" w:ascii="宋体" w:hAnsi="宋体" w:cs="宋体"/>
          <w:b/>
          <w:bCs/>
          <w:color w:val="auto"/>
          <w:sz w:val="36"/>
          <w:highlight w:val="none"/>
        </w:rPr>
      </w:pPr>
    </w:p>
    <w:p w14:paraId="05C9A1BF">
      <w:pPr>
        <w:widowControl/>
        <w:spacing w:line="360" w:lineRule="atLeast"/>
        <w:jc w:val="center"/>
        <w:outlineLvl w:val="0"/>
        <w:rPr>
          <w:rFonts w:hint="eastAsia" w:ascii="宋体" w:hAnsi="宋体" w:cs="宋体"/>
          <w:b/>
          <w:bCs/>
          <w:color w:val="auto"/>
          <w:sz w:val="36"/>
          <w:highlight w:val="none"/>
        </w:rPr>
      </w:pPr>
    </w:p>
    <w:p w14:paraId="5FD8FF16">
      <w:pPr>
        <w:widowControl/>
        <w:spacing w:line="360" w:lineRule="atLeast"/>
        <w:jc w:val="center"/>
        <w:outlineLvl w:val="0"/>
        <w:rPr>
          <w:rFonts w:hint="eastAsia" w:ascii="宋体" w:hAnsi="宋体" w:cs="宋体"/>
          <w:b/>
          <w:bCs/>
          <w:color w:val="auto"/>
          <w:sz w:val="36"/>
          <w:highlight w:val="none"/>
        </w:rPr>
      </w:pPr>
    </w:p>
    <w:p w14:paraId="51E730FF">
      <w:pPr>
        <w:widowControl/>
        <w:spacing w:line="360" w:lineRule="atLeast"/>
        <w:jc w:val="center"/>
        <w:outlineLvl w:val="0"/>
        <w:rPr>
          <w:rFonts w:hint="eastAsia" w:ascii="宋体" w:hAnsi="宋体" w:cs="宋体"/>
          <w:b/>
          <w:bCs/>
          <w:color w:val="auto"/>
          <w:sz w:val="36"/>
          <w:highlight w:val="none"/>
        </w:rPr>
      </w:pPr>
    </w:p>
    <w:p w14:paraId="262A8076">
      <w:pPr>
        <w:widowControl/>
        <w:spacing w:line="360" w:lineRule="atLeast"/>
        <w:jc w:val="center"/>
        <w:outlineLvl w:val="0"/>
        <w:rPr>
          <w:rFonts w:hint="eastAsia" w:ascii="宋体" w:hAnsi="宋体" w:cs="宋体"/>
          <w:b/>
          <w:bCs/>
          <w:color w:val="auto"/>
          <w:sz w:val="36"/>
          <w:highlight w:val="none"/>
        </w:rPr>
      </w:pPr>
      <w:r>
        <w:rPr>
          <w:rFonts w:hint="eastAsia" w:ascii="宋体" w:hAnsi="宋体" w:cs="宋体"/>
          <w:b/>
          <w:bCs/>
          <w:color w:val="auto"/>
          <w:sz w:val="36"/>
          <w:highlight w:val="none"/>
        </w:rPr>
        <w:t>第三章  竞价须知</w:t>
      </w:r>
      <w:bookmarkEnd w:id="29"/>
      <w:bookmarkEnd w:id="30"/>
      <w:bookmarkEnd w:id="31"/>
      <w:bookmarkEnd w:id="32"/>
      <w:bookmarkEnd w:id="33"/>
      <w:bookmarkEnd w:id="34"/>
    </w:p>
    <w:p w14:paraId="01B09AC3">
      <w:pPr>
        <w:pStyle w:val="76"/>
        <w:spacing w:line="360" w:lineRule="auto"/>
        <w:ind w:leftChars="0" w:firstLine="0" w:firstLineChars="0"/>
        <w:rPr>
          <w:rFonts w:hint="eastAsia" w:ascii="宋体" w:hAnsi="宋体" w:cs="宋体"/>
          <w:bCs/>
          <w:color w:val="auto"/>
          <w:sz w:val="24"/>
          <w:szCs w:val="24"/>
          <w:highlight w:val="none"/>
        </w:rPr>
      </w:pPr>
    </w:p>
    <w:p w14:paraId="0AFF92CB">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一个供应商只能提交一个响应文件</w:t>
      </w:r>
      <w:r>
        <w:rPr>
          <w:rFonts w:hint="eastAsia" w:ascii="宋体" w:hAnsi="宋体" w:cs="宋体"/>
          <w:bCs/>
          <w:color w:val="auto"/>
          <w:kern w:val="0"/>
          <w:sz w:val="24"/>
          <w:highlight w:val="none"/>
        </w:rPr>
        <w:t>（除竞价文件另有要求外）</w:t>
      </w:r>
      <w:r>
        <w:rPr>
          <w:rFonts w:hint="eastAsia" w:ascii="宋体" w:hAnsi="宋体"/>
          <w:color w:val="auto"/>
          <w:sz w:val="24"/>
          <w:highlight w:val="none"/>
        </w:rPr>
        <w:t>。如果供应商之间存在下列互为关联关系的情形之一的，不得同时参加本项目报价：</w:t>
      </w:r>
    </w:p>
    <w:p w14:paraId="2CC5DD12">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法定代表人、负责人为同一人的两个及两个以上法人；</w:t>
      </w:r>
    </w:p>
    <w:p w14:paraId="228119B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母公司、直接或间接持股50％及以上的被投资公司；</w:t>
      </w:r>
    </w:p>
    <w:p w14:paraId="07531D27">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均为同一家母公司直接或间接持股50％及以上的被投资公司；</w:t>
      </w:r>
    </w:p>
    <w:p w14:paraId="5DC3A0E0">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存在管理关系的公司。</w:t>
      </w:r>
    </w:p>
    <w:p w14:paraId="0D3AE12C">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为同一人或者存在直接控股、管理关系的不同供应商，不得参加同一合同项下的采购活动。</w:t>
      </w:r>
    </w:p>
    <w:p w14:paraId="1FD4FAEC">
      <w:pPr>
        <w:pStyle w:val="76"/>
        <w:spacing w:line="360" w:lineRule="auto"/>
        <w:ind w:leftChars="0" w:firstLine="0" w:firstLineChars="0"/>
        <w:rPr>
          <w:rFonts w:hint="eastAsia" w:ascii="宋体" w:hAnsi="宋体" w:cs="宋体"/>
          <w:bCs/>
          <w:color w:val="auto"/>
          <w:sz w:val="24"/>
          <w:szCs w:val="24"/>
          <w:highlight w:val="none"/>
        </w:rPr>
      </w:pPr>
      <w:r>
        <w:rPr>
          <w:rFonts w:hint="eastAsia" w:ascii="宋体" w:hAnsi="宋体"/>
          <w:color w:val="auto"/>
          <w:sz w:val="24"/>
          <w:highlight w:val="none"/>
        </w:rPr>
        <w:t xml:space="preserve">    为采购项目提供整体设计、规范编制或者项目管理、监理、检测等服务的供应商，不得再参加该采购项目的其他采购活动。</w:t>
      </w:r>
    </w:p>
    <w:p w14:paraId="0044EA3A">
      <w:pPr>
        <w:pStyle w:val="76"/>
        <w:spacing w:line="360" w:lineRule="auto"/>
        <w:ind w:leftChars="0" w:firstLine="480" w:firstLine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各供应商的报价须符合《中华人民共和国政府采购法》第二条“采购，是指以合同方式有偿取得货物、工程和服务的行为，包括购买、租赁、委托、雇用等”的相关规定。</w:t>
      </w:r>
    </w:p>
    <w:p w14:paraId="7939035A">
      <w:pPr>
        <w:pStyle w:val="76"/>
        <w:spacing w:line="360" w:lineRule="auto"/>
        <w:ind w:leftChars="0" w:firstLine="480" w:firstLineChars="0"/>
        <w:rPr>
          <w:rFonts w:hint="eastAsia" w:ascii="宋体" w:hAnsi="宋体" w:cs="宋体"/>
          <w:bCs/>
          <w:color w:val="auto"/>
          <w:sz w:val="24"/>
          <w:szCs w:val="24"/>
          <w:highlight w:val="none"/>
        </w:rPr>
      </w:pPr>
      <w:r>
        <w:rPr>
          <w:rFonts w:hint="eastAsia" w:ascii="宋体" w:hAnsi="宋体"/>
          <w:color w:val="auto"/>
          <w:sz w:val="24"/>
          <w:highlight w:val="none"/>
        </w:rPr>
        <w:t>供应商为本项目提供的货物（含附件、备品备件）、服务、工程，须为原厂原包装，通过合法渠道获得。供应商</w:t>
      </w:r>
      <w:r>
        <w:rPr>
          <w:rFonts w:hint="eastAsia" w:ascii="宋体" w:hAnsi="宋体"/>
          <w:bCs/>
          <w:color w:val="auto"/>
          <w:sz w:val="24"/>
          <w:highlight w:val="none"/>
        </w:rPr>
        <w:t>须保障采购人在使用该货物（服务、工程）或其任何一部分时不受到第三方关于侵犯专利权、商标权或工业设计权等知识产权的指控。如果任何第三方提出侵权指控与采购人无关，</w:t>
      </w:r>
      <w:r>
        <w:rPr>
          <w:rFonts w:hint="eastAsia" w:ascii="宋体" w:hAnsi="宋体"/>
          <w:color w:val="auto"/>
          <w:sz w:val="24"/>
          <w:highlight w:val="none"/>
        </w:rPr>
        <w:t>供应商</w:t>
      </w:r>
      <w:r>
        <w:rPr>
          <w:rFonts w:hint="eastAsia" w:ascii="宋体" w:hAnsi="宋体"/>
          <w:bCs/>
          <w:color w:val="auto"/>
          <w:sz w:val="24"/>
          <w:highlight w:val="none"/>
        </w:rPr>
        <w:t>须与第三方交涉并承担可能发生的责任与一切费用。如采购人因此而遭致损失的，</w:t>
      </w:r>
      <w:r>
        <w:rPr>
          <w:rFonts w:hint="eastAsia" w:ascii="宋体" w:hAnsi="宋体"/>
          <w:color w:val="auto"/>
          <w:sz w:val="24"/>
          <w:highlight w:val="none"/>
        </w:rPr>
        <w:t>供应商</w:t>
      </w:r>
      <w:r>
        <w:rPr>
          <w:rFonts w:hint="eastAsia" w:ascii="宋体" w:hAnsi="宋体"/>
          <w:bCs/>
          <w:color w:val="auto"/>
          <w:sz w:val="24"/>
          <w:highlight w:val="none"/>
        </w:rPr>
        <w:t>应赔偿该损失，并承担相应的经济和法律责任。</w:t>
      </w:r>
    </w:p>
    <w:p w14:paraId="372313E6">
      <w:pPr>
        <w:widowControl/>
        <w:spacing w:line="360" w:lineRule="auto"/>
        <w:ind w:firstLine="470" w:firstLineChars="196"/>
        <w:jc w:val="left"/>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供应商已详细审查全部竞价文件，包括修改竞价公告（如有）和有关附件，将自行承担因对全部竞价文件理解不正确或误解而产生的相应后果。同意提供按照代理机构或采购人可能要求的与其竞价有关的一切数据或资料，完全理解代理机构不一定要接受最低的竞价或收到的任何竞价，否则竞价无效。</w:t>
      </w:r>
    </w:p>
    <w:p w14:paraId="5F55A6E6">
      <w:pPr>
        <w:widowControl/>
        <w:spacing w:line="360"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供应商应遵守《中华人民共和国政府采购法》及有关政府采购相关法规，若供应商违反规定，依照违规情节将其列入违规供应商名单，且其竞价保证金不予退还。</w:t>
      </w:r>
    </w:p>
    <w:p w14:paraId="29BBDFB9">
      <w:pPr>
        <w:pStyle w:val="75"/>
        <w:ind w:firstLine="480" w:firstLineChars="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响应文件应用中文书写。竞价文件中载明要求提供的证明文件，如原件属于非中文描述的，供应商必须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对不同文字文本响应文件的解释发生异议的，以中文文本为准。</w:t>
      </w:r>
    </w:p>
    <w:p w14:paraId="7D045192">
      <w:pPr>
        <w:pStyle w:val="75"/>
        <w:ind w:firstLine="480" w:firstLineChars="0"/>
        <w:rPr>
          <w:rFonts w:hint="eastAsia" w:ascii="宋体" w:hAnsi="宋体"/>
          <w:color w:val="auto"/>
          <w:kern w:val="0"/>
          <w:sz w:val="24"/>
          <w:highlight w:val="none"/>
        </w:rPr>
      </w:pPr>
      <w:r>
        <w:rPr>
          <w:rFonts w:hint="eastAsia" w:ascii="宋体" w:hAnsi="宋体"/>
          <w:color w:val="auto"/>
          <w:sz w:val="24"/>
          <w:highlight w:val="none"/>
        </w:rPr>
        <w:t>除非另有规定或许可，本项目竞价使用货币为人民币。各种计量单位及符号应采用国际上统一使用的公制计量单位和符号。</w:t>
      </w:r>
    </w:p>
    <w:p w14:paraId="0946370A">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val="en-US" w:eastAsia="zh-CN"/>
        </w:rPr>
        <w:t>.</w:t>
      </w:r>
      <w:r>
        <w:rPr>
          <w:rFonts w:hint="eastAsia" w:ascii="宋体" w:hAnsi="宋体"/>
          <w:bCs/>
          <w:color w:val="auto"/>
          <w:sz w:val="24"/>
          <w:highlight w:val="none"/>
        </w:rPr>
        <w:t>竞价报价偏差</w:t>
      </w:r>
    </w:p>
    <w:p w14:paraId="622B873F">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6.1重大偏差</w:t>
      </w:r>
    </w:p>
    <w:p w14:paraId="7B8799A9">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（1）响应文件未按竞价文件要求加盖公章并由</w:t>
      </w: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或其授权代表签字；</w:t>
      </w:r>
    </w:p>
    <w:p w14:paraId="1620E0B2">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（2）不符合技术服务要求和商务要求；</w:t>
      </w:r>
    </w:p>
    <w:p w14:paraId="3D2DBAF4">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（3）响应文件附有采购人不能接受的条件；</w:t>
      </w:r>
    </w:p>
    <w:p w14:paraId="18A53C28">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（4）不符合竞价文件中规定的其他实质性要求。</w:t>
      </w:r>
    </w:p>
    <w:p w14:paraId="5D4013A2">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14:paraId="3F71E50B">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对存在细微偏差的供应商要求其予以补正。无法补正的，可在审核时对细微偏差作不利于该供应商的认定，超过3个的累积细微偏差视为技术商务不合格，该供应商不予推荐为成交候选人。</w:t>
      </w:r>
    </w:p>
    <w:p w14:paraId="33EE59DF">
      <w:pPr>
        <w:widowControl/>
        <w:spacing w:line="360" w:lineRule="auto"/>
        <w:ind w:firstLine="480" w:firstLineChars="200"/>
        <w:jc w:val="left"/>
        <w:rPr>
          <w:rFonts w:hint="eastAsia"/>
          <w:color w:val="auto"/>
          <w:highlight w:val="none"/>
        </w:rPr>
      </w:pPr>
      <w:r>
        <w:rPr>
          <w:rFonts w:hint="eastAsia" w:ascii="宋体" w:hAnsi="宋体"/>
          <w:color w:val="auto"/>
          <w:sz w:val="24"/>
          <w:highlight w:val="none"/>
        </w:rPr>
        <w:t>对响应文件中含义不明确、同类问题表述不一致、有明显文字和计算错误内容或者以上存在细微偏差的供应商，应当以书面形式要求供应商作出必要的澄清、说明或者纠正。供应商的澄清、说明或者纠正应当在规定的时间内以书面形式作出，由其</w:t>
      </w: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或者授权代表签字，并不得超出响应文件的范围或者改变响应文件的实质性内容。</w:t>
      </w:r>
    </w:p>
    <w:p w14:paraId="4A4C01C6">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最终有效报价确认办法</w:t>
      </w:r>
    </w:p>
    <w:p w14:paraId="019ACED1">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7.1竞价结果在提交的响应文件全部满足竞价文件要求的前提下依据统一的价格要素评定最低报价，按竞价大厅价格由低到高顺序排序推荐</w:t>
      </w:r>
      <w:r>
        <w:rPr>
          <w:rFonts w:hint="eastAsia" w:ascii="宋体" w:hAnsi="宋体"/>
          <w:color w:val="auto"/>
          <w:sz w:val="24"/>
          <w:highlight w:val="none"/>
          <w:lang w:val="en-US" w:eastAsia="zh-CN"/>
        </w:rPr>
        <w:t>一</w:t>
      </w:r>
      <w:r>
        <w:rPr>
          <w:rFonts w:hint="eastAsia" w:ascii="宋体" w:hAnsi="宋体"/>
          <w:color w:val="auto"/>
          <w:sz w:val="24"/>
          <w:highlight w:val="none"/>
        </w:rPr>
        <w:t>名成交候选人（报价相同者以时间先后顺序确定），</w:t>
      </w:r>
      <w:r>
        <w:rPr>
          <w:rFonts w:hint="eastAsia" w:ascii="宋体" w:hAnsi="宋体"/>
          <w:color w:val="auto"/>
          <w:sz w:val="24"/>
          <w:highlight w:val="none"/>
          <w:lang w:val="en-US" w:eastAsia="zh-CN"/>
        </w:rPr>
        <w:t>经采购人确认，确定</w:t>
      </w:r>
      <w:r>
        <w:rPr>
          <w:rFonts w:hint="eastAsia" w:ascii="宋体" w:hAnsi="宋体"/>
          <w:color w:val="auto"/>
          <w:sz w:val="24"/>
          <w:highlight w:val="none"/>
        </w:rPr>
        <w:t>成交人。</w:t>
      </w:r>
    </w:p>
    <w:p w14:paraId="361A57F0">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成交人因不可抗力或者自身原因不能履行合同、或不按照竞价文件要求提交履约保证金（若有）、或被查实存在影响成交结果的违法行为等情形，不符合成交条件的，采购人可以按照推荐的成交候选人名单排序次序依次确定其他成交候选人为成交人，并与之签订合同，也可以重新组织采购。成交人自行承担由此造成的一切经济损失（不限于成交差价）和法律责任。</w:t>
      </w:r>
    </w:p>
    <w:p w14:paraId="2625D4D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7.2算术错误将按以下方法更正：</w:t>
      </w:r>
    </w:p>
    <w:p w14:paraId="0C2A5173">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（1）供应商提交的纸质报价与在竞价平台提交的报价不一致的，以供应商在竞价平台提交的报价为准；</w:t>
      </w:r>
    </w:p>
    <w:p w14:paraId="632A1FD7">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（2）报价一览表中大写金额和小写金额不一致的，以大写金额为准；</w:t>
      </w:r>
    </w:p>
    <w:p w14:paraId="39F2E6CA">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（3）报价一览表中单价金额小数点或百分比有明显错位的，以报价一览表的总价为准，并修改单价；</w:t>
      </w:r>
    </w:p>
    <w:p w14:paraId="6E056785">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（4）报价一览表中总价金额与按照单价汇总金额不一致的，以单价金额计算结果为准。</w:t>
      </w:r>
    </w:p>
    <w:p w14:paraId="4FECBE4D">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同时出现两种以上不一致的，按照前款规定的顺序修正。修正后的报价经供应商确认后产生约束力，供应商不确认的，其报价无效。</w:t>
      </w:r>
    </w:p>
    <w:p w14:paraId="23D8FBB9">
      <w:pPr>
        <w:pStyle w:val="75"/>
        <w:ind w:firstLine="0" w:firstLineChars="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w:t>
      </w:r>
      <w:r>
        <w:rPr>
          <w:rFonts w:hint="eastAsia" w:ascii="宋体" w:hAnsi="宋体"/>
          <w:color w:val="auto"/>
          <w:sz w:val="24"/>
          <w:highlight w:val="none"/>
        </w:rPr>
        <w:t>竞价保证金</w:t>
      </w:r>
    </w:p>
    <w:p w14:paraId="1344E9CD">
      <w:pPr>
        <w:pStyle w:val="75"/>
        <w:ind w:firstLine="0" w:firstLineChars="0"/>
        <w:rPr>
          <w:rFonts w:hint="eastAsia" w:ascii="宋体" w:hAnsi="宋体"/>
          <w:color w:val="auto"/>
          <w:kern w:val="0"/>
          <w:sz w:val="24"/>
          <w:highlight w:val="none"/>
        </w:rPr>
      </w:pPr>
      <w:r>
        <w:rPr>
          <w:rFonts w:hint="eastAsia" w:ascii="宋体" w:hAnsi="宋体"/>
          <w:color w:val="auto"/>
          <w:sz w:val="24"/>
          <w:highlight w:val="none"/>
        </w:rPr>
        <w:t xml:space="preserve">    </w:t>
      </w:r>
      <w:r>
        <w:rPr>
          <w:rFonts w:hint="eastAsia" w:ascii="宋体" w:hAnsi="宋体"/>
          <w:color w:val="auto"/>
          <w:kern w:val="0"/>
          <w:sz w:val="24"/>
          <w:highlight w:val="none"/>
        </w:rPr>
        <w:t>8.1未成交的供应商，</w:t>
      </w:r>
      <w:r>
        <w:rPr>
          <w:rFonts w:hint="eastAsia" w:ascii="宋体" w:hAnsi="宋体"/>
          <w:color w:val="auto"/>
          <w:sz w:val="24"/>
          <w:highlight w:val="none"/>
        </w:rPr>
        <w:t>竞价保证金</w:t>
      </w:r>
      <w:r>
        <w:rPr>
          <w:rFonts w:hint="eastAsia" w:ascii="宋体" w:hAnsi="宋体"/>
          <w:color w:val="auto"/>
          <w:kern w:val="0"/>
          <w:sz w:val="24"/>
          <w:highlight w:val="none"/>
        </w:rPr>
        <w:t>在</w:t>
      </w:r>
      <w:r>
        <w:rPr>
          <w:rFonts w:hint="eastAsia" w:ascii="宋体" w:hAnsi="宋体"/>
          <w:color w:val="auto"/>
          <w:sz w:val="24"/>
          <w:highlight w:val="none"/>
        </w:rPr>
        <w:t>成交公告发布后5个工作日内予以原额无息退还</w:t>
      </w:r>
      <w:r>
        <w:rPr>
          <w:rFonts w:hint="eastAsia" w:ascii="宋体" w:hAnsi="宋体"/>
          <w:color w:val="auto"/>
          <w:kern w:val="0"/>
          <w:sz w:val="24"/>
          <w:highlight w:val="none"/>
        </w:rPr>
        <w:t>。</w:t>
      </w:r>
    </w:p>
    <w:p w14:paraId="13A219C0">
      <w:pPr>
        <w:pStyle w:val="75"/>
        <w:ind w:firstLine="480" w:firstLineChars="0"/>
        <w:rPr>
          <w:rFonts w:hint="eastAsia" w:ascii="宋体" w:hAnsi="宋体"/>
          <w:color w:val="auto"/>
          <w:sz w:val="24"/>
          <w:highlight w:val="none"/>
        </w:rPr>
      </w:pPr>
      <w:r>
        <w:rPr>
          <w:rFonts w:hint="eastAsia" w:ascii="宋体" w:hAnsi="宋体"/>
          <w:color w:val="auto"/>
          <w:kern w:val="0"/>
          <w:sz w:val="24"/>
          <w:highlight w:val="none"/>
        </w:rPr>
        <w:t>8.2</w:t>
      </w:r>
      <w:r>
        <w:rPr>
          <w:rFonts w:hint="eastAsia" w:ascii="宋体" w:hAnsi="宋体"/>
          <w:color w:val="auto"/>
          <w:sz w:val="24"/>
          <w:highlight w:val="none"/>
        </w:rPr>
        <w:t>成交人支付所有代理服务费并签订合同（采购人如有要求成交人支付履约保证金的，则增加：支付履约保证金）后5个工作日内予以无息退还竞价保证金。</w:t>
      </w:r>
    </w:p>
    <w:p w14:paraId="0EB13D6E">
      <w:pPr>
        <w:pStyle w:val="75"/>
        <w:ind w:firstLine="480" w:firstLineChars="0"/>
        <w:rPr>
          <w:rFonts w:hint="eastAsia" w:ascii="宋体" w:hAnsi="宋体"/>
          <w:color w:val="auto"/>
          <w:kern w:val="0"/>
          <w:sz w:val="24"/>
          <w:highlight w:val="none"/>
        </w:rPr>
      </w:pPr>
      <w:r>
        <w:rPr>
          <w:rFonts w:hint="eastAsia" w:ascii="宋体" w:hAnsi="宋体"/>
          <w:color w:val="auto"/>
          <w:kern w:val="0"/>
          <w:sz w:val="24"/>
          <w:highlight w:val="none"/>
        </w:rPr>
        <w:t>8.3成交人在竞价截止时间后，要求撤回或自愿放弃成交资格、不按规定签订采购合同或提供不实证明材料的，其保证金不予退还，且采购人保留追究其法律责任的权利。</w:t>
      </w:r>
    </w:p>
    <w:p w14:paraId="76376C71">
      <w:pPr>
        <w:pStyle w:val="75"/>
        <w:ind w:firstLine="0" w:firstLineChars="0"/>
        <w:rPr>
          <w:rFonts w:hint="eastAsia" w:ascii="宋体" w:hAnsi="宋体"/>
          <w:color w:val="auto"/>
          <w:kern w:val="0"/>
          <w:sz w:val="24"/>
          <w:highlight w:val="none"/>
        </w:rPr>
      </w:pPr>
      <w:r>
        <w:rPr>
          <w:rFonts w:hint="eastAsia" w:ascii="宋体" w:hAnsi="宋体"/>
          <w:color w:val="auto"/>
          <w:kern w:val="0"/>
          <w:sz w:val="24"/>
          <w:highlight w:val="none"/>
        </w:rPr>
        <w:t xml:space="preserve">    8.4成交人不按规定支付代理服务费，其保证金不予退还，且取消其成交资格。</w:t>
      </w:r>
    </w:p>
    <w:p w14:paraId="6F6E7206">
      <w:pPr>
        <w:pStyle w:val="75"/>
        <w:ind w:firstLine="0" w:firstLineChars="0"/>
        <w:rPr>
          <w:rFonts w:hint="eastAsia" w:ascii="宋体" w:hAnsi="宋体"/>
          <w:color w:val="auto"/>
          <w:kern w:val="0"/>
          <w:sz w:val="24"/>
          <w:highlight w:val="none"/>
        </w:rPr>
      </w:pPr>
      <w:r>
        <w:rPr>
          <w:rFonts w:hint="eastAsia" w:ascii="宋体" w:hAnsi="宋体"/>
          <w:color w:val="auto"/>
          <w:kern w:val="0"/>
          <w:sz w:val="24"/>
          <w:highlight w:val="none"/>
        </w:rPr>
        <w:t xml:space="preserve">    8.5其他法律法规规定的不予退还的情形。</w:t>
      </w:r>
    </w:p>
    <w:p w14:paraId="74B6810F">
      <w:pPr>
        <w:pStyle w:val="75"/>
        <w:ind w:firstLine="480" w:firstLineChars="0"/>
        <w:rPr>
          <w:rFonts w:hint="eastAsia" w:ascii="宋体" w:hAnsi="宋体"/>
          <w:color w:val="auto"/>
          <w:kern w:val="0"/>
          <w:sz w:val="24"/>
          <w:highlight w:val="none"/>
        </w:rPr>
      </w:pPr>
      <w:r>
        <w:rPr>
          <w:rFonts w:hint="eastAsia" w:ascii="宋体" w:hAnsi="宋体"/>
          <w:color w:val="auto"/>
          <w:kern w:val="0"/>
          <w:sz w:val="24"/>
          <w:highlight w:val="none"/>
        </w:rPr>
        <w:t>8.6竞价保证金退还事宜：成交人签订合同后将合同原件扫描件及《退回保证金说明函》（含清晰准确的缴款凭证）发送至我司邮箱（</w:t>
      </w:r>
      <w:r>
        <w:rPr>
          <w:rFonts w:ascii="宋体" w:hAnsi="宋体"/>
          <w:color w:val="auto"/>
          <w:kern w:val="0"/>
          <w:sz w:val="24"/>
          <w:highlight w:val="none"/>
        </w:rPr>
        <w:fldChar w:fldCharType="begin"/>
      </w:r>
      <w:r>
        <w:rPr>
          <w:rFonts w:ascii="宋体" w:hAnsi="宋体"/>
          <w:color w:val="auto"/>
          <w:kern w:val="0"/>
          <w:sz w:val="24"/>
          <w:highlight w:val="none"/>
        </w:rPr>
        <w:instrText xml:space="preserve"> HYPERLINK "mailto:</w:instrText>
      </w:r>
      <w:r>
        <w:rPr>
          <w:rFonts w:hint="eastAsia" w:ascii="宋体" w:hAnsi="宋体"/>
          <w:color w:val="auto"/>
          <w:kern w:val="0"/>
          <w:sz w:val="24"/>
          <w:highlight w:val="none"/>
        </w:rPr>
        <w:instrText xml:space="preserve">fjlqzb888@126.com</w:instrText>
      </w:r>
      <w:r>
        <w:rPr>
          <w:rFonts w:ascii="宋体" w:hAnsi="宋体"/>
          <w:color w:val="auto"/>
          <w:kern w:val="0"/>
          <w:sz w:val="24"/>
          <w:highlight w:val="none"/>
        </w:rPr>
        <w:instrText xml:space="preserve">" </w:instrText>
      </w:r>
      <w:r>
        <w:rPr>
          <w:rFonts w:ascii="宋体" w:hAnsi="宋体"/>
          <w:color w:val="auto"/>
          <w:kern w:val="0"/>
          <w:sz w:val="24"/>
          <w:highlight w:val="none"/>
        </w:rPr>
        <w:fldChar w:fldCharType="separate"/>
      </w:r>
      <w:r>
        <w:rPr>
          <w:rFonts w:hint="eastAsia" w:ascii="宋体" w:hAnsi="宋体"/>
          <w:color w:val="auto"/>
          <w:kern w:val="0"/>
          <w:sz w:val="24"/>
          <w:highlight w:val="none"/>
        </w:rPr>
        <w:t>fjlqzb888@126.com</w:t>
      </w:r>
      <w:r>
        <w:rPr>
          <w:rFonts w:ascii="宋体" w:hAnsi="宋体"/>
          <w:color w:val="auto"/>
          <w:kern w:val="0"/>
          <w:sz w:val="24"/>
          <w:highlight w:val="none"/>
        </w:rPr>
        <w:fldChar w:fldCharType="end"/>
      </w:r>
      <w:r>
        <w:rPr>
          <w:rFonts w:hint="eastAsia" w:ascii="宋体" w:hAnsi="宋体"/>
          <w:color w:val="auto"/>
          <w:kern w:val="0"/>
          <w:sz w:val="24"/>
          <w:highlight w:val="none"/>
        </w:rPr>
        <w:t>），或将合同原件（或加盖公章及骑缝章的复印件）及《退回保证金说明函》（含清晰准确的缴款凭证）送至或邮寄至我司。否则由此造成竞价保证金无法及时退还的，我司概不承担责任。</w:t>
      </w:r>
    </w:p>
    <w:p w14:paraId="295F13A7">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9</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网上竞价公告期满，若无三个（含）以上的有效供应商参与报价，</w:t>
      </w:r>
      <w:r>
        <w:rPr>
          <w:rFonts w:hint="eastAsia" w:ascii="宋体" w:hAnsi="宋体"/>
          <w:b/>
          <w:bCs/>
          <w:color w:val="auto"/>
          <w:sz w:val="24"/>
          <w:highlight w:val="none"/>
        </w:rPr>
        <w:t>或参与竞价的供应商报价不符合规定的，</w:t>
      </w:r>
      <w:r>
        <w:rPr>
          <w:rFonts w:hint="eastAsia" w:ascii="宋体" w:hAnsi="宋体" w:cs="宋体"/>
          <w:b/>
          <w:color w:val="auto"/>
          <w:sz w:val="24"/>
          <w:highlight w:val="none"/>
        </w:rPr>
        <w:t>网上竞价无效。</w:t>
      </w:r>
    </w:p>
    <w:p w14:paraId="1E50B3DA">
      <w:pPr>
        <w:widowControl/>
        <w:spacing w:line="360" w:lineRule="auto"/>
        <w:ind w:firstLine="482" w:firstLineChars="200"/>
        <w:jc w:val="left"/>
        <w:rPr>
          <w:rFonts w:hint="eastAsia"/>
          <w:color w:val="auto"/>
          <w:highlight w:val="none"/>
        </w:rPr>
      </w:pPr>
      <w:r>
        <w:rPr>
          <w:rFonts w:hint="eastAsia" w:ascii="宋体" w:hAnsi="宋体"/>
          <w:b/>
          <w:bCs/>
          <w:color w:val="auto"/>
          <w:sz w:val="24"/>
          <w:highlight w:val="none"/>
        </w:rPr>
        <w:t>10</w:t>
      </w:r>
      <w:r>
        <w:rPr>
          <w:rFonts w:hint="eastAsia" w:ascii="宋体" w:hAnsi="宋体"/>
          <w:b/>
          <w:bCs/>
          <w:color w:val="auto"/>
          <w:sz w:val="24"/>
          <w:highlight w:val="none"/>
          <w:lang w:val="en-US" w:eastAsia="zh-CN"/>
        </w:rPr>
        <w:t>.</w:t>
      </w:r>
      <w:r>
        <w:rPr>
          <w:rFonts w:hint="eastAsia" w:ascii="宋体" w:hAnsi="宋体"/>
          <w:b/>
          <w:color w:val="auto"/>
          <w:sz w:val="24"/>
          <w:highlight w:val="none"/>
          <w:u w:val="single"/>
        </w:rPr>
        <w:t>供应商网竞平台注册审核通过、网竞平台报名和响应文件审核通过、网竞平台报价最低，均不作为供应商最终成交的保证。</w:t>
      </w:r>
      <w:r>
        <w:rPr>
          <w:rFonts w:hint="eastAsia" w:ascii="宋体" w:hAnsi="宋体"/>
          <w:color w:val="auto"/>
          <w:sz w:val="24"/>
          <w:highlight w:val="none"/>
        </w:rPr>
        <w:t>供应商的报价明显低于其他通过审查的合格供应商的报价，有可能影响产品质量或者不能诚信履约的，应当要求其在合理的时间内提供书面说明，必要时提交相关证明材料；供应商不能证明其报价合理性的，将作为无效投标处理。</w:t>
      </w:r>
    </w:p>
    <w:p w14:paraId="62F5B9EB">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供应商必须对其竞价响应文件中提供各种资料、说明的真实性负责。竞价前或竞价结束后在响应文件审核过程中，如有发现供应商有为谋取成交而提供不实资料或响应的行为，将取消其报价资格，并按相关规定处罚；竞价结束后，采购人有可能对成交人响应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04B8BB8F">
      <w:pPr>
        <w:widowControl/>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kern w:val="0"/>
          <w:sz w:val="24"/>
          <w:highlight w:val="none"/>
        </w:rPr>
        <w:t>11</w:t>
      </w:r>
      <w:r>
        <w:rPr>
          <w:rFonts w:hint="eastAsia" w:ascii="宋体" w:hAnsi="宋体" w:cs="宋体"/>
          <w:b/>
          <w:bCs/>
          <w:color w:val="auto"/>
          <w:kern w:val="0"/>
          <w:sz w:val="24"/>
          <w:highlight w:val="none"/>
          <w:lang w:val="en-US" w:eastAsia="zh-CN"/>
        </w:rPr>
        <w:t>.</w:t>
      </w:r>
      <w:r>
        <w:rPr>
          <w:rFonts w:hint="eastAsia" w:ascii="宋体" w:hAnsi="宋体" w:cs="宋体"/>
          <w:b/>
          <w:color w:val="auto"/>
          <w:sz w:val="24"/>
          <w:highlight w:val="none"/>
          <w:lang w:bidi="ar"/>
        </w:rPr>
        <w:t>成交通知书发出之日起30日内签订合同</w:t>
      </w:r>
      <w:r>
        <w:rPr>
          <w:rFonts w:hint="eastAsia" w:ascii="宋体" w:hAnsi="宋体" w:cs="宋体"/>
          <w:b/>
          <w:bCs/>
          <w:color w:val="auto"/>
          <w:kern w:val="0"/>
          <w:sz w:val="24"/>
          <w:highlight w:val="none"/>
        </w:rPr>
        <w:t>。</w:t>
      </w:r>
      <w:r>
        <w:rPr>
          <w:rFonts w:hint="eastAsia" w:ascii="宋体" w:hAnsi="宋体" w:cs="宋体"/>
          <w:bCs/>
          <w:color w:val="auto"/>
          <w:kern w:val="0"/>
          <w:sz w:val="24"/>
          <w:highlight w:val="none"/>
        </w:rPr>
        <w:t>签订采购合同应遵守相关法律法规的规定，不得对竞价文件确定的事项和成交人的响应文件作实质性修改。采购合同签订或履行过程中，采购人有权增加或减少与合同标的相同的货物、服务或工程，但追加的总金额不得超过原合同采购金额的10%。</w:t>
      </w:r>
      <w:r>
        <w:rPr>
          <w:rFonts w:hint="eastAsia" w:ascii="宋体" w:hAnsi="宋体"/>
          <w:color w:val="auto"/>
          <w:sz w:val="24"/>
          <w:highlight w:val="none"/>
        </w:rPr>
        <w:t>若成交人自愿放弃成交资格或未在规定时间内签订合同，采购人有权不予退还竞价保证金，并保留追究其法律责任的权利。</w:t>
      </w:r>
    </w:p>
    <w:p w14:paraId="629D6A50">
      <w:pPr>
        <w:widowControl/>
        <w:spacing w:line="360" w:lineRule="auto"/>
        <w:ind w:firstLine="480" w:firstLineChars="200"/>
        <w:jc w:val="left"/>
        <w:rPr>
          <w:rFonts w:hint="eastAsia"/>
          <w:color w:val="auto"/>
          <w:highlight w:val="none"/>
        </w:rPr>
      </w:pPr>
      <w:r>
        <w:rPr>
          <w:rFonts w:hint="eastAsia" w:ascii="宋体" w:hAnsi="宋体"/>
          <w:color w:val="auto"/>
          <w:sz w:val="24"/>
          <w:highlight w:val="none"/>
        </w:rPr>
        <w:t>12</w:t>
      </w:r>
      <w:bookmarkStart w:id="35" w:name="_Hlk109999726"/>
      <w:r>
        <w:rPr>
          <w:rFonts w:hint="eastAsia" w:ascii="宋体" w:hAnsi="宋体"/>
          <w:color w:val="auto"/>
          <w:sz w:val="24"/>
          <w:highlight w:val="none"/>
          <w:lang w:val="en-US" w:eastAsia="zh-CN"/>
        </w:rPr>
        <w:t>.</w:t>
      </w:r>
      <w:r>
        <w:rPr>
          <w:rFonts w:hint="eastAsia" w:ascii="宋体" w:hAnsi="宋体"/>
          <w:color w:val="auto"/>
          <w:sz w:val="24"/>
          <w:highlight w:val="none"/>
        </w:rPr>
        <w:t>供应商对竞价文件提出质疑的，请在竞价公告发布之日起3个工作日内提出；对成交结果提出质疑的，请在成交公告发布之日起1个工作日内提出。质疑均应以书面形式（有效签署的原件并加盖公章）提交到</w:t>
      </w:r>
      <w:bookmarkEnd w:id="35"/>
      <w:r>
        <w:rPr>
          <w:rFonts w:hint="eastAsia" w:ascii="宋体" w:hAnsi="宋体"/>
          <w:color w:val="auto"/>
          <w:sz w:val="24"/>
          <w:highlight w:val="none"/>
        </w:rPr>
        <w:t>福建立勤项目管理有限公司（福州市鼓楼区工业路523号福大怡山文化创意园北区3号楼101二层），逾期或不按规定提交的质疑函不予受理。</w:t>
      </w:r>
    </w:p>
    <w:p w14:paraId="2DB961B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供应商应确保自身网络的流畅。鉴于互联网环境可能存在的网络延时等因素，供应商应尽量避免在限时竞价周期即将结束时进行报价，以防止因网络延时造成报价不成功。</w:t>
      </w:r>
    </w:p>
    <w:p w14:paraId="076D5E61">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供应商应对自身的注册账户安全负责，任何使用供应商用户名和密码登录竞价大厅的用户，在竞价大厅的一切行为均视为供应商本人的行为，由供应商承担一切责任，代理机构不承担责任。</w:t>
      </w:r>
    </w:p>
    <w:p w14:paraId="55B757AC">
      <w:pPr>
        <w:widowControl/>
        <w:spacing w:line="360" w:lineRule="atLeast"/>
        <w:jc w:val="center"/>
        <w:outlineLvl w:val="0"/>
        <w:rPr>
          <w:rFonts w:hint="eastAsia" w:ascii="宋体" w:hAnsi="宋体" w:cs="宋体"/>
          <w:color w:val="auto"/>
          <w:kern w:val="0"/>
          <w:szCs w:val="21"/>
          <w:highlight w:val="none"/>
        </w:rPr>
      </w:pPr>
      <w:bookmarkStart w:id="36" w:name="_Toc452624404"/>
      <w:bookmarkStart w:id="37" w:name="_Toc19411"/>
      <w:bookmarkStart w:id="38" w:name="_Toc32289"/>
      <w:bookmarkStart w:id="39" w:name="_Toc4423"/>
      <w:bookmarkStart w:id="40" w:name="_Toc452623743"/>
      <w:bookmarkStart w:id="41" w:name="_Toc134290327"/>
      <w:r>
        <w:rPr>
          <w:rFonts w:hint="eastAsia" w:ascii="宋体" w:hAnsi="宋体" w:cs="宋体"/>
          <w:b/>
          <w:bCs/>
          <w:color w:val="auto"/>
          <w:sz w:val="36"/>
          <w:highlight w:val="none"/>
        </w:rPr>
        <w:t>第四章  响应文件格式</w:t>
      </w:r>
      <w:bookmarkEnd w:id="36"/>
      <w:bookmarkEnd w:id="37"/>
      <w:bookmarkEnd w:id="38"/>
      <w:bookmarkEnd w:id="39"/>
      <w:bookmarkEnd w:id="40"/>
      <w:bookmarkEnd w:id="41"/>
    </w:p>
    <w:p w14:paraId="74695B6A">
      <w:pPr>
        <w:spacing w:line="500" w:lineRule="atLeast"/>
        <w:rPr>
          <w:rFonts w:hint="eastAsia" w:ascii="宋体" w:hAnsi="宋体" w:cs="宋体"/>
          <w:b/>
          <w:bCs/>
          <w:color w:val="auto"/>
          <w:sz w:val="24"/>
          <w:highlight w:val="none"/>
        </w:rPr>
      </w:pPr>
    </w:p>
    <w:p w14:paraId="35A28DDB">
      <w:pPr>
        <w:pStyle w:val="8"/>
        <w:rPr>
          <w:rFonts w:hint="eastAsia"/>
          <w:color w:val="auto"/>
          <w:highlight w:val="none"/>
        </w:rPr>
      </w:pPr>
    </w:p>
    <w:p w14:paraId="3D0251CE">
      <w:pPr>
        <w:pStyle w:val="8"/>
        <w:rPr>
          <w:rFonts w:hint="eastAsia"/>
          <w:color w:val="auto"/>
          <w:sz w:val="28"/>
          <w:szCs w:val="28"/>
          <w:highlight w:val="none"/>
        </w:rPr>
      </w:pPr>
    </w:p>
    <w:p w14:paraId="06C3D926">
      <w:pPr>
        <w:spacing w:line="360" w:lineRule="auto"/>
        <w:ind w:firstLine="560" w:firstLineChars="200"/>
        <w:rPr>
          <w:rFonts w:hint="eastAsia"/>
          <w:color w:val="auto"/>
          <w:sz w:val="28"/>
          <w:szCs w:val="28"/>
          <w:highlight w:val="none"/>
        </w:rPr>
      </w:pPr>
      <w:r>
        <w:rPr>
          <w:rFonts w:hint="eastAsia" w:ascii="宋体" w:hAnsi="宋体"/>
          <w:color w:val="auto"/>
          <w:sz w:val="28"/>
          <w:szCs w:val="28"/>
          <w:highlight w:val="none"/>
        </w:rPr>
        <w:t>说明：《响应文件格式》是供应商的部分响应文件格式，供应商应参照这些格式文件制作响应文件，格式要求与前面章节内容描述不一致的，以前面章节内容描述为准；竞价文件要求供应商提供，而未提供格式文件的，请供应商根据行业特点进行制作并提交，但不得实质性修改响应文件格式。</w:t>
      </w:r>
    </w:p>
    <w:p w14:paraId="604696FB">
      <w:pPr>
        <w:pStyle w:val="8"/>
        <w:spacing w:after="0" w:line="360" w:lineRule="auto"/>
        <w:rPr>
          <w:rFonts w:hint="eastAsia"/>
          <w:color w:val="auto"/>
          <w:highlight w:val="none"/>
        </w:rPr>
      </w:pPr>
    </w:p>
    <w:p w14:paraId="1B3961C1">
      <w:pPr>
        <w:pStyle w:val="8"/>
        <w:spacing w:after="0" w:line="360" w:lineRule="auto"/>
        <w:rPr>
          <w:rFonts w:hint="eastAsia"/>
          <w:color w:val="auto"/>
          <w:highlight w:val="none"/>
        </w:rPr>
      </w:pPr>
    </w:p>
    <w:p w14:paraId="436ED0BB">
      <w:pPr>
        <w:pStyle w:val="8"/>
        <w:rPr>
          <w:rFonts w:hint="eastAsia"/>
          <w:color w:val="auto"/>
          <w:highlight w:val="none"/>
        </w:rPr>
      </w:pPr>
    </w:p>
    <w:p w14:paraId="2D3B569C">
      <w:pPr>
        <w:pStyle w:val="8"/>
        <w:rPr>
          <w:rFonts w:hint="eastAsia"/>
          <w:color w:val="auto"/>
          <w:highlight w:val="none"/>
        </w:rPr>
      </w:pPr>
    </w:p>
    <w:p w14:paraId="48AC1958">
      <w:pPr>
        <w:pStyle w:val="8"/>
        <w:rPr>
          <w:rFonts w:hint="eastAsia"/>
          <w:color w:val="auto"/>
          <w:highlight w:val="none"/>
        </w:rPr>
      </w:pPr>
    </w:p>
    <w:p w14:paraId="5F682F32">
      <w:pPr>
        <w:pStyle w:val="8"/>
        <w:rPr>
          <w:rFonts w:hint="eastAsia"/>
          <w:color w:val="auto"/>
          <w:highlight w:val="none"/>
        </w:rPr>
      </w:pPr>
    </w:p>
    <w:p w14:paraId="20EE4400">
      <w:pPr>
        <w:pStyle w:val="8"/>
        <w:rPr>
          <w:rFonts w:hint="eastAsia"/>
          <w:color w:val="auto"/>
          <w:highlight w:val="none"/>
        </w:rPr>
      </w:pPr>
    </w:p>
    <w:p w14:paraId="421F41A8">
      <w:pPr>
        <w:pStyle w:val="8"/>
        <w:rPr>
          <w:rFonts w:hint="eastAsia"/>
          <w:color w:val="auto"/>
          <w:highlight w:val="none"/>
        </w:rPr>
      </w:pPr>
    </w:p>
    <w:p w14:paraId="4B272D87">
      <w:pPr>
        <w:pStyle w:val="8"/>
        <w:rPr>
          <w:rFonts w:hint="eastAsia"/>
          <w:color w:val="auto"/>
          <w:highlight w:val="none"/>
        </w:rPr>
      </w:pPr>
    </w:p>
    <w:p w14:paraId="705AA75C">
      <w:pPr>
        <w:pStyle w:val="8"/>
        <w:rPr>
          <w:rFonts w:hint="eastAsia"/>
          <w:color w:val="auto"/>
          <w:highlight w:val="none"/>
        </w:rPr>
      </w:pPr>
    </w:p>
    <w:p w14:paraId="3C6B2459">
      <w:pPr>
        <w:pStyle w:val="8"/>
        <w:rPr>
          <w:rFonts w:hint="eastAsia"/>
          <w:color w:val="auto"/>
          <w:highlight w:val="none"/>
        </w:rPr>
      </w:pPr>
    </w:p>
    <w:p w14:paraId="3925BFFB">
      <w:pPr>
        <w:pStyle w:val="8"/>
        <w:rPr>
          <w:rFonts w:hint="eastAsia"/>
          <w:color w:val="auto"/>
          <w:highlight w:val="none"/>
        </w:rPr>
      </w:pPr>
    </w:p>
    <w:p w14:paraId="1759977B">
      <w:pPr>
        <w:pStyle w:val="8"/>
        <w:rPr>
          <w:rFonts w:hint="eastAsia"/>
          <w:color w:val="auto"/>
          <w:highlight w:val="none"/>
        </w:rPr>
      </w:pPr>
    </w:p>
    <w:p w14:paraId="78DC9C9E">
      <w:pPr>
        <w:pStyle w:val="8"/>
        <w:rPr>
          <w:rFonts w:hint="eastAsia"/>
          <w:color w:val="auto"/>
          <w:highlight w:val="none"/>
        </w:rPr>
      </w:pPr>
    </w:p>
    <w:p w14:paraId="1E8CA460">
      <w:pPr>
        <w:pStyle w:val="8"/>
        <w:rPr>
          <w:rFonts w:hint="eastAsia"/>
          <w:color w:val="auto"/>
          <w:highlight w:val="none"/>
        </w:rPr>
      </w:pPr>
    </w:p>
    <w:p w14:paraId="78604D74">
      <w:pPr>
        <w:pStyle w:val="8"/>
        <w:rPr>
          <w:rFonts w:hint="eastAsia"/>
          <w:color w:val="auto"/>
          <w:highlight w:val="none"/>
        </w:rPr>
      </w:pPr>
    </w:p>
    <w:p w14:paraId="1D21259F">
      <w:pPr>
        <w:pStyle w:val="8"/>
        <w:rPr>
          <w:rFonts w:hint="eastAsia"/>
          <w:color w:val="auto"/>
          <w:highlight w:val="none"/>
        </w:rPr>
      </w:pPr>
    </w:p>
    <w:p w14:paraId="38122614">
      <w:pPr>
        <w:pStyle w:val="8"/>
        <w:rPr>
          <w:rFonts w:hint="eastAsia"/>
          <w:color w:val="auto"/>
          <w:highlight w:val="none"/>
        </w:rPr>
      </w:pPr>
    </w:p>
    <w:p w14:paraId="0E2C9A87">
      <w:pPr>
        <w:pStyle w:val="8"/>
        <w:rPr>
          <w:rFonts w:hint="eastAsia"/>
          <w:color w:val="auto"/>
          <w:highlight w:val="none"/>
        </w:rPr>
      </w:pPr>
    </w:p>
    <w:p w14:paraId="732B94F3">
      <w:pPr>
        <w:pStyle w:val="8"/>
        <w:rPr>
          <w:rFonts w:hint="eastAsia"/>
          <w:color w:val="auto"/>
          <w:highlight w:val="none"/>
        </w:rPr>
      </w:pPr>
    </w:p>
    <w:p w14:paraId="4C8FEC5E">
      <w:pPr>
        <w:pStyle w:val="8"/>
        <w:rPr>
          <w:rFonts w:hint="eastAsia"/>
          <w:color w:val="auto"/>
          <w:highlight w:val="none"/>
        </w:rPr>
      </w:pPr>
    </w:p>
    <w:p w14:paraId="7BBF7AD9">
      <w:pPr>
        <w:pStyle w:val="8"/>
        <w:rPr>
          <w:rFonts w:hint="eastAsia"/>
          <w:color w:val="auto"/>
          <w:highlight w:val="none"/>
        </w:rPr>
      </w:pPr>
    </w:p>
    <w:p w14:paraId="7B9A81F1">
      <w:pPr>
        <w:pStyle w:val="8"/>
        <w:rPr>
          <w:rFonts w:hint="eastAsia"/>
          <w:color w:val="auto"/>
          <w:highlight w:val="none"/>
        </w:rPr>
      </w:pPr>
    </w:p>
    <w:p w14:paraId="6DBE0814">
      <w:pPr>
        <w:pStyle w:val="8"/>
        <w:rPr>
          <w:rFonts w:hint="eastAsia"/>
          <w:color w:val="auto"/>
          <w:highlight w:val="none"/>
        </w:rPr>
      </w:pPr>
    </w:p>
    <w:p w14:paraId="2DFDCC96">
      <w:pPr>
        <w:pStyle w:val="8"/>
        <w:rPr>
          <w:rFonts w:hint="eastAsia"/>
          <w:color w:val="auto"/>
          <w:highlight w:val="none"/>
        </w:rPr>
      </w:pPr>
    </w:p>
    <w:p w14:paraId="510291C9">
      <w:pPr>
        <w:pStyle w:val="8"/>
        <w:rPr>
          <w:rFonts w:hint="eastAsia"/>
          <w:color w:val="auto"/>
          <w:highlight w:val="none"/>
        </w:rPr>
      </w:pPr>
    </w:p>
    <w:p w14:paraId="1D3B2331">
      <w:pPr>
        <w:spacing w:line="500" w:lineRule="atLeast"/>
        <w:jc w:val="center"/>
        <w:rPr>
          <w:rFonts w:hint="eastAsia" w:ascii="宋体" w:hAnsi="宋体" w:cs="宋体"/>
          <w:b/>
          <w:bCs/>
          <w:color w:val="auto"/>
          <w:sz w:val="72"/>
          <w:szCs w:val="72"/>
          <w:highlight w:val="none"/>
        </w:rPr>
      </w:pPr>
    </w:p>
    <w:p w14:paraId="3EC3E95F">
      <w:pPr>
        <w:spacing w:line="500" w:lineRule="atLeast"/>
        <w:jc w:val="center"/>
        <w:rPr>
          <w:rFonts w:hint="eastAsia" w:ascii="宋体" w:hAnsi="宋体" w:cs="宋体"/>
          <w:b/>
          <w:bCs/>
          <w:color w:val="auto"/>
          <w:sz w:val="72"/>
          <w:szCs w:val="72"/>
          <w:highlight w:val="none"/>
        </w:rPr>
      </w:pPr>
    </w:p>
    <w:p w14:paraId="235D6B90">
      <w:pPr>
        <w:spacing w:line="500" w:lineRule="atLeast"/>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073ADAE6">
      <w:pPr>
        <w:spacing w:line="500" w:lineRule="atLeast"/>
        <w:rPr>
          <w:rFonts w:hint="eastAsia" w:ascii="宋体" w:hAnsi="宋体" w:cs="宋体"/>
          <w:b/>
          <w:bCs/>
          <w:color w:val="auto"/>
          <w:sz w:val="24"/>
          <w:highlight w:val="none"/>
        </w:rPr>
      </w:pPr>
    </w:p>
    <w:p w14:paraId="0C9F840E">
      <w:pPr>
        <w:spacing w:line="500" w:lineRule="atLeas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（第一册：资格、技术、商务册）</w:t>
      </w:r>
    </w:p>
    <w:p w14:paraId="02A64952">
      <w:pPr>
        <w:spacing w:line="500" w:lineRule="atLeast"/>
        <w:rPr>
          <w:rFonts w:hint="eastAsia" w:ascii="宋体" w:hAnsi="宋体" w:cs="宋体"/>
          <w:b/>
          <w:bCs/>
          <w:color w:val="auto"/>
          <w:sz w:val="24"/>
          <w:highlight w:val="none"/>
        </w:rPr>
      </w:pPr>
    </w:p>
    <w:p w14:paraId="147D034D">
      <w:pPr>
        <w:jc w:val="center"/>
        <w:rPr>
          <w:rFonts w:ascii="宋体" w:hAnsi="宋体"/>
          <w:b/>
          <w:color w:val="auto"/>
          <w:sz w:val="72"/>
          <w:highlight w:val="none"/>
        </w:rPr>
      </w:pPr>
    </w:p>
    <w:p w14:paraId="5D8D40B2">
      <w:pPr>
        <w:pStyle w:val="12"/>
        <w:tabs>
          <w:tab w:val="left" w:pos="1560"/>
        </w:tabs>
        <w:spacing w:line="360" w:lineRule="auto"/>
        <w:ind w:firstLine="744" w:firstLineChars="247"/>
        <w:textAlignment w:val="baseline"/>
        <w:rPr>
          <w:rFonts w:hAnsi="宋体"/>
          <w:b/>
          <w:color w:val="auto"/>
          <w:sz w:val="30"/>
          <w:highlight w:val="none"/>
          <w:u w:val="single"/>
        </w:rPr>
      </w:pPr>
      <w:r>
        <w:rPr>
          <w:rFonts w:hint="eastAsia" w:hAnsi="宋体"/>
          <w:b/>
          <w:color w:val="auto"/>
          <w:sz w:val="30"/>
          <w:highlight w:val="none"/>
        </w:rPr>
        <w:t>项目编号：</w:t>
      </w:r>
    </w:p>
    <w:p w14:paraId="21E9DB2C">
      <w:pPr>
        <w:pStyle w:val="12"/>
        <w:tabs>
          <w:tab w:val="left" w:pos="1560"/>
        </w:tabs>
        <w:spacing w:line="360" w:lineRule="auto"/>
        <w:textAlignment w:val="baseline"/>
        <w:rPr>
          <w:rFonts w:hAnsi="宋体"/>
          <w:b/>
          <w:color w:val="auto"/>
          <w:sz w:val="30"/>
          <w:highlight w:val="none"/>
        </w:rPr>
      </w:pPr>
      <w:r>
        <w:rPr>
          <w:rFonts w:hint="eastAsia" w:hAnsi="宋体"/>
          <w:b/>
          <w:color w:val="auto"/>
          <w:sz w:val="30"/>
          <w:highlight w:val="none"/>
        </w:rPr>
        <w:t xml:space="preserve">     项目名称：</w:t>
      </w:r>
    </w:p>
    <w:p w14:paraId="3725763F">
      <w:pPr>
        <w:pStyle w:val="12"/>
        <w:spacing w:line="360" w:lineRule="auto"/>
        <w:ind w:firstLine="738" w:firstLineChars="245"/>
        <w:textAlignment w:val="baseline"/>
        <w:rPr>
          <w:rFonts w:hAnsi="宋体"/>
          <w:b/>
          <w:color w:val="auto"/>
          <w:sz w:val="30"/>
          <w:highlight w:val="none"/>
          <w:u w:val="single"/>
        </w:rPr>
      </w:pPr>
      <w:r>
        <w:rPr>
          <w:rFonts w:hint="eastAsia" w:hAnsi="宋体"/>
          <w:b/>
          <w:color w:val="auto"/>
          <w:sz w:val="30"/>
          <w:highlight w:val="none"/>
        </w:rPr>
        <w:t>合同包号：</w:t>
      </w:r>
    </w:p>
    <w:p w14:paraId="3AAEF5AA">
      <w:pPr>
        <w:spacing w:line="360" w:lineRule="auto"/>
        <w:ind w:firstLine="738" w:firstLineChars="245"/>
        <w:rPr>
          <w:rFonts w:ascii="宋体" w:hAnsi="宋体"/>
          <w:b/>
          <w:color w:val="auto"/>
          <w:sz w:val="30"/>
          <w:highlight w:val="none"/>
          <w:u w:val="single"/>
        </w:rPr>
      </w:pPr>
      <w:r>
        <w:rPr>
          <w:rFonts w:hint="eastAsia" w:ascii="宋体" w:hAnsi="宋体"/>
          <w:b/>
          <w:color w:val="auto"/>
          <w:sz w:val="30"/>
          <w:highlight w:val="none"/>
        </w:rPr>
        <w:t>供应商名称 ：</w:t>
      </w:r>
    </w:p>
    <w:p w14:paraId="1AB0CE63">
      <w:pPr>
        <w:spacing w:line="360" w:lineRule="auto"/>
        <w:ind w:firstLine="148" w:firstLineChars="49"/>
        <w:rPr>
          <w:rFonts w:hint="eastAsia" w:ascii="宋体" w:hAnsi="宋体"/>
          <w:b/>
          <w:color w:val="auto"/>
          <w:sz w:val="30"/>
          <w:highlight w:val="none"/>
        </w:rPr>
      </w:pPr>
      <w:r>
        <w:rPr>
          <w:rFonts w:hint="eastAsia" w:ascii="宋体" w:hAnsi="宋体"/>
          <w:b/>
          <w:color w:val="auto"/>
          <w:sz w:val="30"/>
          <w:highlight w:val="none"/>
        </w:rPr>
        <w:t xml:space="preserve">    通讯地址：</w:t>
      </w:r>
    </w:p>
    <w:p w14:paraId="35E114CF">
      <w:pPr>
        <w:spacing w:line="360" w:lineRule="auto"/>
        <w:ind w:firstLine="148" w:firstLineChars="49"/>
        <w:rPr>
          <w:rFonts w:ascii="宋体" w:hAnsi="宋体"/>
          <w:b/>
          <w:color w:val="auto"/>
          <w:sz w:val="30"/>
          <w:highlight w:val="none"/>
          <w:u w:val="single"/>
        </w:rPr>
      </w:pPr>
      <w:r>
        <w:rPr>
          <w:rFonts w:hint="eastAsia" w:ascii="宋体" w:hAnsi="宋体"/>
          <w:b/>
          <w:color w:val="auto"/>
          <w:sz w:val="30"/>
          <w:highlight w:val="none"/>
        </w:rPr>
        <w:t xml:space="preserve">    联系电话：                     电子邮箱： </w:t>
      </w:r>
    </w:p>
    <w:p w14:paraId="2DCF8E36">
      <w:pPr>
        <w:spacing w:line="360" w:lineRule="auto"/>
        <w:ind w:firstLine="741" w:firstLineChars="246"/>
        <w:rPr>
          <w:rFonts w:hint="eastAsia" w:ascii="宋体" w:hAnsi="宋体"/>
          <w:b/>
          <w:color w:val="auto"/>
          <w:sz w:val="30"/>
          <w:highlight w:val="none"/>
        </w:rPr>
      </w:pPr>
      <w:r>
        <w:rPr>
          <w:rFonts w:hint="eastAsia" w:ascii="宋体" w:hAnsi="宋体"/>
          <w:b/>
          <w:color w:val="auto"/>
          <w:sz w:val="30"/>
          <w:highlight w:val="none"/>
        </w:rPr>
        <w:t xml:space="preserve">供应商代表：                   手机： </w:t>
      </w:r>
    </w:p>
    <w:p w14:paraId="45EFF215">
      <w:pPr>
        <w:spacing w:line="360" w:lineRule="auto"/>
        <w:ind w:firstLine="741" w:firstLineChars="246"/>
        <w:rPr>
          <w:rFonts w:hint="eastAsia" w:ascii="宋体" w:hAnsi="宋体"/>
          <w:b/>
          <w:color w:val="auto"/>
          <w:sz w:val="30"/>
          <w:highlight w:val="none"/>
        </w:rPr>
      </w:pPr>
      <w:r>
        <w:rPr>
          <w:rFonts w:hint="eastAsia" w:ascii="宋体" w:hAnsi="宋体"/>
          <w:b/>
          <w:color w:val="auto"/>
          <w:sz w:val="30"/>
          <w:highlight w:val="none"/>
        </w:rPr>
        <w:t>日  期 ：     年  月  日</w:t>
      </w:r>
    </w:p>
    <w:p w14:paraId="77098246">
      <w:pPr>
        <w:pStyle w:val="8"/>
        <w:rPr>
          <w:rFonts w:hint="eastAsia" w:ascii="宋体" w:hAnsi="宋体"/>
          <w:color w:val="auto"/>
          <w:highlight w:val="none"/>
        </w:rPr>
      </w:pPr>
    </w:p>
    <w:p w14:paraId="1829E353">
      <w:pPr>
        <w:pStyle w:val="8"/>
        <w:rPr>
          <w:rFonts w:ascii="宋体" w:hAnsi="宋体"/>
          <w:color w:val="auto"/>
          <w:highlight w:val="none"/>
        </w:rPr>
      </w:pPr>
    </w:p>
    <w:p w14:paraId="626E4C87">
      <w:pPr>
        <w:widowControl/>
        <w:spacing w:before="240" w:after="240" w:line="360" w:lineRule="atLeast"/>
        <w:rPr>
          <w:rFonts w:hint="eastAsia" w:ascii="宋体" w:hAnsi="宋体" w:cs="宋体"/>
          <w:b/>
          <w:bCs/>
          <w:color w:val="auto"/>
          <w:kern w:val="0"/>
          <w:sz w:val="44"/>
          <w:highlight w:val="none"/>
        </w:rPr>
      </w:pPr>
    </w:p>
    <w:p w14:paraId="770FACEC">
      <w:pPr>
        <w:widowControl/>
        <w:spacing w:before="240" w:after="240" w:line="360" w:lineRule="atLeast"/>
        <w:rPr>
          <w:rFonts w:hint="eastAsia" w:ascii="宋体" w:hAnsi="宋体" w:cs="宋体"/>
          <w:b/>
          <w:bCs/>
          <w:color w:val="auto"/>
          <w:kern w:val="0"/>
          <w:sz w:val="44"/>
          <w:highlight w:val="none"/>
        </w:rPr>
      </w:pPr>
    </w:p>
    <w:p w14:paraId="41DAA907">
      <w:pPr>
        <w:pStyle w:val="58"/>
        <w:rPr>
          <w:rFonts w:hint="eastAsia" w:ascii="宋体" w:hAnsi="宋体"/>
          <w:color w:val="auto"/>
          <w:highlight w:val="none"/>
        </w:rPr>
      </w:pPr>
    </w:p>
    <w:p w14:paraId="7D59017D">
      <w:pPr>
        <w:pStyle w:val="8"/>
        <w:rPr>
          <w:rFonts w:hint="eastAsia" w:ascii="宋体" w:hAnsi="宋体"/>
          <w:color w:val="auto"/>
          <w:highlight w:val="none"/>
        </w:rPr>
      </w:pPr>
    </w:p>
    <w:p w14:paraId="1D8845B6">
      <w:pPr>
        <w:widowControl/>
        <w:spacing w:line="500" w:lineRule="exact"/>
        <w:ind w:firstLine="643" w:firstLineChars="200"/>
        <w:jc w:val="center"/>
        <w:rPr>
          <w:rFonts w:hint="eastAsia" w:ascii="宋体" w:hAnsi="宋体" w:cs="宋体"/>
          <w:b/>
          <w:bCs/>
          <w:color w:val="auto"/>
          <w:kern w:val="0"/>
          <w:sz w:val="32"/>
          <w:szCs w:val="32"/>
          <w:highlight w:val="none"/>
        </w:rPr>
      </w:pPr>
      <w:bookmarkStart w:id="42" w:name="_Toc27819"/>
      <w:bookmarkStart w:id="43" w:name="_Toc3737"/>
      <w:bookmarkStart w:id="44" w:name="_Toc452623744"/>
      <w:bookmarkStart w:id="45" w:name="_Toc452624405"/>
      <w:bookmarkStart w:id="46" w:name="_Toc25145"/>
      <w:bookmarkStart w:id="47" w:name="_Toc12269"/>
      <w:bookmarkStart w:id="48" w:name="_Toc62484389"/>
      <w:bookmarkStart w:id="49" w:name="_Toc452622279"/>
      <w:bookmarkStart w:id="50" w:name="_Toc7967"/>
      <w:bookmarkStart w:id="51" w:name="_Toc2764"/>
      <w:bookmarkStart w:id="52" w:name="_Toc12925"/>
    </w:p>
    <w:p w14:paraId="3143D91B">
      <w:pPr>
        <w:widowControl/>
        <w:spacing w:line="500" w:lineRule="exact"/>
        <w:ind w:firstLine="643" w:firstLineChars="2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目  录</w:t>
      </w:r>
      <w:bookmarkEnd w:id="42"/>
      <w:bookmarkEnd w:id="43"/>
      <w:bookmarkEnd w:id="44"/>
      <w:bookmarkEnd w:id="45"/>
      <w:bookmarkEnd w:id="46"/>
      <w:bookmarkEnd w:id="47"/>
      <w:bookmarkEnd w:id="48"/>
      <w:bookmarkEnd w:id="49"/>
      <w:bookmarkEnd w:id="50"/>
      <w:bookmarkEnd w:id="51"/>
      <w:bookmarkEnd w:id="52"/>
    </w:p>
    <w:p w14:paraId="07576139">
      <w:pPr>
        <w:widowControl/>
        <w:spacing w:before="240" w:after="240" w:line="360" w:lineRule="atLeast"/>
        <w:jc w:val="center"/>
        <w:rPr>
          <w:rFonts w:hint="eastAsia" w:ascii="宋体" w:hAnsi="宋体" w:cs="宋体"/>
          <w:b/>
          <w:bCs/>
          <w:color w:val="auto"/>
          <w:kern w:val="0"/>
          <w:sz w:val="44"/>
          <w:highlight w:val="none"/>
        </w:rPr>
      </w:pPr>
    </w:p>
    <w:p w14:paraId="41A86DFE">
      <w:pPr>
        <w:spacing w:line="360" w:lineRule="auto"/>
        <w:jc w:val="center"/>
        <w:rPr>
          <w:rFonts w:hint="eastAsia" w:ascii="宋体" w:hAnsi="宋体"/>
          <w:color w:val="auto"/>
          <w:sz w:val="24"/>
          <w:highlight w:val="none"/>
        </w:rPr>
      </w:pPr>
      <w:bookmarkStart w:id="53" w:name="_Toc71640514"/>
      <w:bookmarkStart w:id="54" w:name="_Toc71560132"/>
      <w:r>
        <w:rPr>
          <w:rFonts w:hint="eastAsia" w:ascii="宋体" w:hAnsi="宋体"/>
          <w:color w:val="auto"/>
          <w:sz w:val="24"/>
          <w:highlight w:val="none"/>
        </w:rPr>
        <w:t>（根据实际材料及顺序编制目录，应包含页码。）</w:t>
      </w:r>
      <w:bookmarkEnd w:id="53"/>
      <w:bookmarkEnd w:id="54"/>
    </w:p>
    <w:p w14:paraId="6E08776D">
      <w:pPr>
        <w:widowControl/>
        <w:spacing w:before="240" w:after="240" w:line="360" w:lineRule="atLeast"/>
        <w:jc w:val="center"/>
        <w:rPr>
          <w:rFonts w:hint="eastAsia" w:ascii="宋体" w:hAnsi="宋体" w:cs="宋体"/>
          <w:b/>
          <w:bCs/>
          <w:color w:val="auto"/>
          <w:kern w:val="0"/>
          <w:sz w:val="44"/>
          <w:highlight w:val="none"/>
        </w:rPr>
      </w:pPr>
    </w:p>
    <w:p w14:paraId="5D03DC5B">
      <w:pPr>
        <w:widowControl/>
        <w:spacing w:before="240" w:after="240" w:line="360" w:lineRule="atLeast"/>
        <w:jc w:val="center"/>
        <w:rPr>
          <w:rFonts w:hint="eastAsia" w:ascii="宋体" w:hAnsi="宋体" w:cs="宋体"/>
          <w:b/>
          <w:bCs/>
          <w:color w:val="auto"/>
          <w:kern w:val="0"/>
          <w:sz w:val="44"/>
          <w:highlight w:val="none"/>
        </w:rPr>
      </w:pPr>
    </w:p>
    <w:p w14:paraId="409770C2">
      <w:pPr>
        <w:widowControl/>
        <w:spacing w:before="240" w:after="240" w:line="360" w:lineRule="atLeast"/>
        <w:jc w:val="center"/>
        <w:rPr>
          <w:rFonts w:hint="eastAsia" w:ascii="宋体" w:hAnsi="宋体" w:cs="宋体"/>
          <w:b/>
          <w:bCs/>
          <w:color w:val="auto"/>
          <w:kern w:val="0"/>
          <w:sz w:val="44"/>
          <w:highlight w:val="none"/>
        </w:rPr>
      </w:pPr>
    </w:p>
    <w:p w14:paraId="1E59A56C">
      <w:pPr>
        <w:widowControl/>
        <w:spacing w:before="240" w:after="240" w:line="360" w:lineRule="atLeast"/>
        <w:jc w:val="center"/>
        <w:rPr>
          <w:rFonts w:hint="eastAsia" w:ascii="宋体" w:hAnsi="宋体" w:cs="宋体"/>
          <w:b/>
          <w:bCs/>
          <w:color w:val="auto"/>
          <w:kern w:val="0"/>
          <w:sz w:val="44"/>
          <w:highlight w:val="none"/>
        </w:rPr>
      </w:pPr>
    </w:p>
    <w:p w14:paraId="5435915E">
      <w:pPr>
        <w:widowControl/>
        <w:spacing w:before="240" w:after="240" w:line="360" w:lineRule="atLeast"/>
        <w:jc w:val="center"/>
        <w:rPr>
          <w:rFonts w:hint="eastAsia" w:ascii="宋体" w:hAnsi="宋体" w:cs="宋体"/>
          <w:b/>
          <w:bCs/>
          <w:color w:val="auto"/>
          <w:kern w:val="0"/>
          <w:sz w:val="44"/>
          <w:highlight w:val="none"/>
        </w:rPr>
      </w:pPr>
    </w:p>
    <w:p w14:paraId="7600B960">
      <w:pPr>
        <w:widowControl/>
        <w:spacing w:before="240" w:after="240" w:line="360" w:lineRule="atLeast"/>
        <w:jc w:val="center"/>
        <w:rPr>
          <w:rFonts w:hint="eastAsia" w:ascii="宋体" w:hAnsi="宋体" w:cs="宋体"/>
          <w:b/>
          <w:bCs/>
          <w:color w:val="auto"/>
          <w:kern w:val="0"/>
          <w:sz w:val="44"/>
          <w:highlight w:val="none"/>
        </w:rPr>
      </w:pPr>
    </w:p>
    <w:p w14:paraId="0A79CD71">
      <w:pPr>
        <w:pStyle w:val="58"/>
        <w:rPr>
          <w:rFonts w:hint="eastAsia" w:ascii="宋体" w:hAnsi="宋体"/>
          <w:color w:val="auto"/>
          <w:highlight w:val="none"/>
        </w:rPr>
      </w:pPr>
    </w:p>
    <w:p w14:paraId="1A42A92B">
      <w:pPr>
        <w:widowControl/>
        <w:spacing w:before="240" w:after="240" w:line="360" w:lineRule="atLeast"/>
        <w:rPr>
          <w:rFonts w:hint="eastAsia" w:ascii="宋体" w:hAnsi="宋体" w:cs="宋体"/>
          <w:b/>
          <w:bCs/>
          <w:color w:val="auto"/>
          <w:kern w:val="0"/>
          <w:sz w:val="44"/>
          <w:highlight w:val="none"/>
        </w:rPr>
      </w:pPr>
    </w:p>
    <w:p w14:paraId="53DD1C21">
      <w:pPr>
        <w:pStyle w:val="58"/>
        <w:rPr>
          <w:rFonts w:hint="eastAsia" w:ascii="宋体" w:hAnsi="宋体"/>
          <w:color w:val="auto"/>
          <w:highlight w:val="none"/>
        </w:rPr>
      </w:pPr>
    </w:p>
    <w:p w14:paraId="1CAE21BD">
      <w:pPr>
        <w:pStyle w:val="8"/>
        <w:rPr>
          <w:rFonts w:hint="eastAsia" w:ascii="宋体" w:hAnsi="宋体"/>
          <w:color w:val="auto"/>
          <w:highlight w:val="none"/>
        </w:rPr>
      </w:pPr>
    </w:p>
    <w:p w14:paraId="73D212E4">
      <w:pPr>
        <w:pStyle w:val="8"/>
        <w:rPr>
          <w:rFonts w:hint="eastAsia" w:ascii="宋体" w:hAnsi="宋体"/>
          <w:color w:val="auto"/>
          <w:highlight w:val="none"/>
        </w:rPr>
      </w:pPr>
    </w:p>
    <w:p w14:paraId="4B9ABF37">
      <w:pPr>
        <w:pStyle w:val="8"/>
        <w:rPr>
          <w:rFonts w:hint="eastAsia" w:ascii="宋体" w:hAnsi="宋体"/>
          <w:color w:val="auto"/>
          <w:highlight w:val="none"/>
        </w:rPr>
      </w:pPr>
    </w:p>
    <w:p w14:paraId="230FB59B">
      <w:pPr>
        <w:pStyle w:val="8"/>
        <w:rPr>
          <w:rFonts w:hint="eastAsia" w:ascii="宋体" w:hAnsi="宋体"/>
          <w:color w:val="auto"/>
          <w:highlight w:val="none"/>
        </w:rPr>
      </w:pPr>
    </w:p>
    <w:p w14:paraId="02A4EAE5">
      <w:pPr>
        <w:pStyle w:val="8"/>
        <w:rPr>
          <w:rFonts w:hint="eastAsia" w:ascii="宋体" w:hAnsi="宋体"/>
          <w:color w:val="auto"/>
          <w:highlight w:val="none"/>
        </w:rPr>
      </w:pPr>
    </w:p>
    <w:p w14:paraId="713CD47E">
      <w:pPr>
        <w:pStyle w:val="8"/>
        <w:rPr>
          <w:rFonts w:hint="eastAsia" w:ascii="宋体" w:hAnsi="宋体"/>
          <w:color w:val="auto"/>
          <w:highlight w:val="none"/>
        </w:rPr>
      </w:pPr>
    </w:p>
    <w:p w14:paraId="61963B55">
      <w:pPr>
        <w:pStyle w:val="8"/>
        <w:rPr>
          <w:rFonts w:hint="eastAsia" w:ascii="宋体" w:hAnsi="宋体"/>
          <w:color w:val="auto"/>
          <w:highlight w:val="none"/>
        </w:rPr>
      </w:pPr>
    </w:p>
    <w:p w14:paraId="34EF6F9F">
      <w:pPr>
        <w:pStyle w:val="8"/>
        <w:rPr>
          <w:rFonts w:hint="eastAsia" w:ascii="宋体" w:hAnsi="宋体"/>
          <w:color w:val="auto"/>
          <w:highlight w:val="none"/>
        </w:rPr>
      </w:pPr>
    </w:p>
    <w:p w14:paraId="0EBEF237">
      <w:pPr>
        <w:pStyle w:val="8"/>
        <w:rPr>
          <w:rFonts w:hint="eastAsia" w:ascii="宋体" w:hAnsi="宋体"/>
          <w:color w:val="auto"/>
          <w:highlight w:val="none"/>
        </w:rPr>
      </w:pPr>
    </w:p>
    <w:p w14:paraId="433983F4">
      <w:pPr>
        <w:pStyle w:val="8"/>
        <w:rPr>
          <w:rFonts w:hint="eastAsia" w:ascii="宋体" w:hAnsi="宋体"/>
          <w:color w:val="auto"/>
          <w:highlight w:val="none"/>
        </w:rPr>
      </w:pPr>
    </w:p>
    <w:p w14:paraId="1FD86CBC">
      <w:pPr>
        <w:pStyle w:val="8"/>
        <w:rPr>
          <w:rFonts w:hint="eastAsia" w:ascii="宋体" w:hAnsi="宋体"/>
          <w:color w:val="auto"/>
          <w:highlight w:val="none"/>
        </w:rPr>
      </w:pPr>
    </w:p>
    <w:p w14:paraId="09059D0F">
      <w:pPr>
        <w:pStyle w:val="8"/>
        <w:rPr>
          <w:rFonts w:hint="eastAsia" w:ascii="宋体" w:hAnsi="宋体"/>
          <w:color w:val="auto"/>
          <w:highlight w:val="none"/>
        </w:rPr>
      </w:pPr>
    </w:p>
    <w:p w14:paraId="6A95FDA2">
      <w:pPr>
        <w:pStyle w:val="65"/>
        <w:spacing w:line="420" w:lineRule="exact"/>
        <w:ind w:left="723"/>
        <w:jc w:val="center"/>
        <w:outlineLvl w:val="9"/>
        <w:rPr>
          <w:rFonts w:hAnsi="宋体"/>
          <w:b/>
          <w:color w:val="auto"/>
          <w:sz w:val="36"/>
          <w:szCs w:val="36"/>
          <w:highlight w:val="none"/>
        </w:rPr>
      </w:pPr>
      <w:bookmarkStart w:id="55" w:name="_Toc84671095"/>
      <w:bookmarkStart w:id="56" w:name="_Toc71798277"/>
      <w:bookmarkStart w:id="57" w:name="_Toc71640515"/>
      <w:bookmarkStart w:id="58" w:name="_Toc134290216"/>
      <w:bookmarkStart w:id="59" w:name="_Toc98405809"/>
      <w:bookmarkStart w:id="60" w:name="_Toc119084883"/>
      <w:bookmarkStart w:id="61" w:name="_Toc134290328"/>
      <w:bookmarkStart w:id="62" w:name="_Toc71560133"/>
      <w:bookmarkStart w:id="63" w:name="_Toc71653633"/>
      <w:bookmarkStart w:id="64" w:name="_Toc120872785"/>
      <w:bookmarkStart w:id="65" w:name="_Toc27002"/>
      <w:bookmarkStart w:id="66" w:name="_Toc2568"/>
      <w:bookmarkStart w:id="67" w:name="_Toc13516"/>
      <w:bookmarkStart w:id="68" w:name="_Toc14204"/>
      <w:bookmarkStart w:id="69" w:name="_Toc452624406"/>
      <w:bookmarkStart w:id="70" w:name="_Toc452623745"/>
      <w:r>
        <w:rPr>
          <w:rFonts w:hint="eastAsia" w:hAnsi="宋体"/>
          <w:b/>
          <w:color w:val="auto"/>
          <w:sz w:val="36"/>
          <w:szCs w:val="36"/>
          <w:highlight w:val="none"/>
        </w:rPr>
        <w:t>竞价承诺书</w:t>
      </w:r>
      <w:bookmarkEnd w:id="55"/>
      <w:bookmarkEnd w:id="56"/>
      <w:bookmarkEnd w:id="57"/>
      <w:bookmarkEnd w:id="58"/>
      <w:bookmarkEnd w:id="59"/>
      <w:bookmarkEnd w:id="60"/>
      <w:bookmarkEnd w:id="61"/>
      <w:bookmarkEnd w:id="62"/>
      <w:bookmarkEnd w:id="63"/>
      <w:bookmarkEnd w:id="64"/>
    </w:p>
    <w:p w14:paraId="134DAB6F">
      <w:pPr>
        <w:pStyle w:val="65"/>
        <w:spacing w:line="360" w:lineRule="auto"/>
        <w:outlineLvl w:val="9"/>
        <w:rPr>
          <w:rFonts w:hAnsi="宋体"/>
          <w:b/>
          <w:color w:val="auto"/>
          <w:szCs w:val="28"/>
          <w:highlight w:val="none"/>
        </w:rPr>
      </w:pPr>
    </w:p>
    <w:p w14:paraId="1107C064">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福州市疾病预防控制中心</w:t>
      </w:r>
      <w:r>
        <w:rPr>
          <w:rFonts w:hint="eastAsia" w:ascii="宋体" w:hAnsi="宋体"/>
          <w:color w:val="auto"/>
          <w:sz w:val="24"/>
          <w:highlight w:val="none"/>
          <w:u w:val="single"/>
        </w:rPr>
        <w:t>、福建立勤项目管理有限公司</w:t>
      </w:r>
    </w:p>
    <w:p w14:paraId="648BC99E">
      <w:pPr>
        <w:spacing w:line="360" w:lineRule="auto"/>
        <w:rPr>
          <w:rFonts w:ascii="宋体" w:hAnsi="宋体"/>
          <w:color w:val="auto"/>
          <w:sz w:val="24"/>
          <w:highlight w:val="none"/>
        </w:rPr>
      </w:pPr>
      <w:r>
        <w:rPr>
          <w:rFonts w:hint="eastAsia" w:ascii="宋体" w:hAnsi="宋体"/>
          <w:color w:val="auto"/>
          <w:sz w:val="24"/>
          <w:highlight w:val="none"/>
        </w:rPr>
        <w:t xml:space="preserve">    根据贵方为</w:t>
      </w:r>
      <w:r>
        <w:rPr>
          <w:rFonts w:hint="eastAsia" w:ascii="宋体" w:hAnsi="宋体"/>
          <w:color w:val="auto"/>
          <w:sz w:val="24"/>
          <w:highlight w:val="none"/>
          <w:u w:val="single"/>
        </w:rPr>
        <w:t xml:space="preserve">       </w:t>
      </w:r>
      <w:r>
        <w:rPr>
          <w:rFonts w:hint="eastAsia" w:ascii="宋体" w:hAnsi="宋体"/>
          <w:color w:val="auto"/>
          <w:sz w:val="24"/>
          <w:highlight w:val="none"/>
        </w:rPr>
        <w:t>项目的竞价邀请（项目编号：</w:t>
      </w:r>
      <w:r>
        <w:rPr>
          <w:rFonts w:hint="eastAsia" w:ascii="宋体" w:hAnsi="宋体"/>
          <w:color w:val="auto"/>
          <w:sz w:val="24"/>
          <w:highlight w:val="none"/>
          <w:u w:val="single"/>
        </w:rPr>
        <w:t xml:space="preserve">          </w:t>
      </w:r>
      <w:r>
        <w:rPr>
          <w:rFonts w:hint="eastAsia" w:ascii="宋体" w:hAnsi="宋体"/>
          <w:color w:val="auto"/>
          <w:sz w:val="24"/>
          <w:highlight w:val="none"/>
        </w:rPr>
        <w:t>），我方正式授权本签字代表</w:t>
      </w:r>
      <w:r>
        <w:rPr>
          <w:rFonts w:hint="eastAsia" w:ascii="宋体" w:hAnsi="宋体"/>
          <w:color w:val="auto"/>
          <w:sz w:val="24"/>
          <w:highlight w:val="none"/>
          <w:u w:val="single"/>
        </w:rPr>
        <w:t>（全名、职务）</w:t>
      </w:r>
      <w:r>
        <w:rPr>
          <w:rFonts w:hint="eastAsia" w:ascii="宋体" w:hAnsi="宋体"/>
          <w:color w:val="auto"/>
          <w:sz w:val="24"/>
          <w:highlight w:val="none"/>
        </w:rPr>
        <w:t>代表我方</w:t>
      </w:r>
      <w:r>
        <w:rPr>
          <w:rFonts w:hint="eastAsia" w:ascii="宋体" w:hAnsi="宋体"/>
          <w:color w:val="auto"/>
          <w:sz w:val="24"/>
          <w:highlight w:val="none"/>
          <w:u w:val="single"/>
        </w:rPr>
        <w:t>（供应商名称）</w:t>
      </w:r>
      <w:r>
        <w:rPr>
          <w:rFonts w:hint="eastAsia" w:ascii="宋体" w:hAnsi="宋体"/>
          <w:color w:val="auto"/>
          <w:sz w:val="24"/>
          <w:highlight w:val="none"/>
        </w:rPr>
        <w:t>提交响应文件。</w:t>
      </w:r>
    </w:p>
    <w:p w14:paraId="4B959FF4">
      <w:pPr>
        <w:spacing w:line="360" w:lineRule="auto"/>
        <w:rPr>
          <w:rFonts w:ascii="宋体" w:hAnsi="宋体"/>
          <w:color w:val="auto"/>
          <w:sz w:val="24"/>
          <w:highlight w:val="none"/>
        </w:rPr>
      </w:pPr>
      <w:r>
        <w:rPr>
          <w:rFonts w:hint="eastAsia" w:ascii="宋体" w:hAnsi="宋体"/>
          <w:color w:val="auto"/>
          <w:sz w:val="24"/>
          <w:highlight w:val="none"/>
        </w:rPr>
        <w:t xml:space="preserve">    据此函，签字代表宣布同意如下：</w:t>
      </w:r>
    </w:p>
    <w:p w14:paraId="49A29DB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1.我方已详细审查全部竞价文件，包括修改文件（如有的话）和有关附件，将自行承担因对全部竞价文件理解不正确或误解而产生的相应后果。</w:t>
      </w:r>
    </w:p>
    <w:p w14:paraId="286E1A21">
      <w:pPr>
        <w:spacing w:line="360" w:lineRule="auto"/>
        <w:rPr>
          <w:rFonts w:ascii="宋体" w:hAnsi="宋体"/>
          <w:color w:val="auto"/>
          <w:sz w:val="24"/>
          <w:highlight w:val="none"/>
        </w:rPr>
      </w:pPr>
      <w:r>
        <w:rPr>
          <w:rFonts w:hint="eastAsia" w:ascii="宋体" w:hAnsi="宋体"/>
          <w:color w:val="auto"/>
          <w:sz w:val="24"/>
          <w:highlight w:val="none"/>
        </w:rPr>
        <w:t xml:space="preserve">    2.我方保证遵守竞价文件的全部规定，供应商所提交的材料中所含的信息均为真实、准确、完整，且不具有任何误导性。</w:t>
      </w:r>
    </w:p>
    <w:p w14:paraId="21CE4BD7">
      <w:pPr>
        <w:spacing w:line="360" w:lineRule="auto"/>
        <w:rPr>
          <w:rFonts w:ascii="宋体" w:hAnsi="宋体"/>
          <w:color w:val="auto"/>
          <w:sz w:val="24"/>
          <w:highlight w:val="none"/>
        </w:rPr>
      </w:pPr>
      <w:r>
        <w:rPr>
          <w:rFonts w:hint="eastAsia" w:ascii="宋体" w:hAnsi="宋体"/>
          <w:color w:val="auto"/>
          <w:sz w:val="24"/>
          <w:highlight w:val="none"/>
        </w:rPr>
        <w:t xml:space="preserve">    3.我方将按竞价文件的规定履行合同责任和义务。</w:t>
      </w:r>
    </w:p>
    <w:p w14:paraId="622BE1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4.我方同意提供按照采购人可能要求的与其报价有关的一切数据或资料，完全理解贵方不一定要接受最低的报价或收到的任何报价。</w:t>
      </w:r>
    </w:p>
    <w:p w14:paraId="0011B1B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5.与本竞价项目有关的一切正式往来通讯请寄：</w:t>
      </w:r>
    </w:p>
    <w:p w14:paraId="02535AD9">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1A4D831">
      <w:pPr>
        <w:spacing w:line="360" w:lineRule="auto"/>
        <w:rPr>
          <w:rFonts w:hint="eastAsia" w:ascii="宋体" w:hAnsi="宋体"/>
          <w:color w:val="auto"/>
          <w:sz w:val="24"/>
          <w:highlight w:val="none"/>
        </w:rPr>
      </w:pPr>
      <w:r>
        <w:rPr>
          <w:rFonts w:hint="eastAsia" w:ascii="宋体" w:hAnsi="宋体"/>
          <w:color w:val="auto"/>
          <w:sz w:val="24"/>
          <w:highlight w:val="none"/>
        </w:rPr>
        <w:t xml:space="preserve">      供应商（全称并加盖公章）：</w:t>
      </w:r>
    </w:p>
    <w:p w14:paraId="42D3A899">
      <w:pPr>
        <w:spacing w:line="360" w:lineRule="auto"/>
        <w:rPr>
          <w:rFonts w:ascii="宋体" w:hAnsi="宋体"/>
          <w:color w:val="auto"/>
          <w:sz w:val="24"/>
          <w:highlight w:val="none"/>
          <w:u w:val="single"/>
        </w:rPr>
      </w:pPr>
      <w:r>
        <w:rPr>
          <w:rFonts w:hint="eastAsia" w:ascii="宋体" w:hAnsi="宋体"/>
          <w:color w:val="auto"/>
          <w:sz w:val="24"/>
          <w:highlight w:val="none"/>
        </w:rPr>
        <w:t xml:space="preserve">      地址：         </w:t>
      </w:r>
    </w:p>
    <w:p w14:paraId="1F36A316">
      <w:pPr>
        <w:spacing w:line="360" w:lineRule="auto"/>
        <w:rPr>
          <w:rFonts w:ascii="宋体" w:hAnsi="宋体"/>
          <w:color w:val="auto"/>
          <w:sz w:val="24"/>
          <w:highlight w:val="none"/>
          <w:u w:val="single"/>
        </w:rPr>
      </w:pPr>
      <w:r>
        <w:rPr>
          <w:rFonts w:hint="eastAsia" w:ascii="宋体" w:hAnsi="宋体"/>
          <w:color w:val="auto"/>
          <w:sz w:val="24"/>
          <w:highlight w:val="none"/>
        </w:rPr>
        <w:t xml:space="preserve">      电话：         电子邮箱：</w:t>
      </w:r>
    </w:p>
    <w:p w14:paraId="1E61843A">
      <w:pPr>
        <w:spacing w:line="360" w:lineRule="auto"/>
        <w:rPr>
          <w:rFonts w:ascii="宋体" w:hAnsi="宋体"/>
          <w:color w:val="auto"/>
          <w:sz w:val="24"/>
          <w:highlight w:val="none"/>
          <w:u w:val="single"/>
        </w:rPr>
      </w:pPr>
      <w:r>
        <w:rPr>
          <w:rFonts w:hint="eastAsia" w:ascii="宋体" w:hAnsi="宋体"/>
          <w:color w:val="auto"/>
          <w:sz w:val="24"/>
          <w:highlight w:val="none"/>
        </w:rPr>
        <w:t xml:space="preserve">      供应商代表：</w:t>
      </w:r>
    </w:p>
    <w:p w14:paraId="75965D85">
      <w:pPr>
        <w:spacing w:line="360" w:lineRule="auto"/>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154D2FE">
      <w:pPr>
        <w:pStyle w:val="8"/>
        <w:spacing w:line="360" w:lineRule="auto"/>
        <w:rPr>
          <w:rFonts w:hint="eastAsia" w:ascii="宋体" w:hAnsi="宋体"/>
          <w:color w:val="auto"/>
          <w:highlight w:val="none"/>
        </w:rPr>
      </w:pPr>
    </w:p>
    <w:p w14:paraId="1850DCA0">
      <w:pPr>
        <w:pStyle w:val="8"/>
        <w:spacing w:line="360" w:lineRule="auto"/>
        <w:rPr>
          <w:rFonts w:hint="eastAsia" w:ascii="宋体" w:hAnsi="宋体"/>
          <w:color w:val="auto"/>
          <w:highlight w:val="none"/>
        </w:rPr>
      </w:pPr>
    </w:p>
    <w:p w14:paraId="2D408C04">
      <w:pPr>
        <w:pStyle w:val="8"/>
        <w:spacing w:line="360" w:lineRule="auto"/>
        <w:rPr>
          <w:rFonts w:hint="eastAsia" w:ascii="宋体" w:hAnsi="宋体"/>
          <w:color w:val="auto"/>
          <w:highlight w:val="none"/>
        </w:rPr>
      </w:pPr>
    </w:p>
    <w:p w14:paraId="1713A0E2">
      <w:pPr>
        <w:pStyle w:val="8"/>
        <w:spacing w:line="360" w:lineRule="auto"/>
        <w:rPr>
          <w:rFonts w:hint="eastAsia" w:ascii="宋体" w:hAnsi="宋体"/>
          <w:color w:val="auto"/>
          <w:highlight w:val="none"/>
        </w:rPr>
      </w:pPr>
    </w:p>
    <w:p w14:paraId="1E5AA470">
      <w:pPr>
        <w:pStyle w:val="8"/>
        <w:spacing w:line="360" w:lineRule="auto"/>
        <w:rPr>
          <w:rFonts w:hint="eastAsia" w:ascii="宋体" w:hAnsi="宋体"/>
          <w:color w:val="auto"/>
          <w:highlight w:val="none"/>
        </w:rPr>
      </w:pPr>
    </w:p>
    <w:p w14:paraId="095A1F20">
      <w:pPr>
        <w:pStyle w:val="8"/>
        <w:spacing w:line="360" w:lineRule="auto"/>
        <w:rPr>
          <w:rFonts w:hint="eastAsia" w:ascii="宋体" w:hAnsi="宋体"/>
          <w:color w:val="auto"/>
          <w:highlight w:val="none"/>
        </w:rPr>
      </w:pPr>
    </w:p>
    <w:p w14:paraId="55ECC009">
      <w:pPr>
        <w:pStyle w:val="8"/>
        <w:spacing w:line="360" w:lineRule="auto"/>
        <w:rPr>
          <w:rFonts w:hint="eastAsia" w:ascii="宋体" w:hAnsi="宋体"/>
          <w:color w:val="auto"/>
          <w:highlight w:val="none"/>
          <w:lang w:eastAsia="zh-CN"/>
        </w:rPr>
      </w:pPr>
    </w:p>
    <w:p w14:paraId="0284F782">
      <w:pPr>
        <w:pStyle w:val="8"/>
        <w:spacing w:line="360" w:lineRule="auto"/>
        <w:rPr>
          <w:rFonts w:hint="eastAsia" w:ascii="宋体" w:hAnsi="宋体"/>
          <w:color w:val="auto"/>
          <w:highlight w:val="none"/>
          <w:lang w:eastAsia="zh-CN"/>
        </w:rPr>
      </w:pPr>
    </w:p>
    <w:p w14:paraId="7BB4AF9D">
      <w:pPr>
        <w:pStyle w:val="65"/>
        <w:spacing w:line="420" w:lineRule="exact"/>
        <w:jc w:val="center"/>
        <w:outlineLvl w:val="9"/>
        <w:rPr>
          <w:rFonts w:hAnsi="宋体"/>
          <w:b/>
          <w:color w:val="auto"/>
          <w:sz w:val="36"/>
          <w:szCs w:val="36"/>
          <w:highlight w:val="none"/>
        </w:rPr>
      </w:pPr>
      <w:bookmarkStart w:id="71" w:name="_Toc134290217"/>
      <w:bookmarkStart w:id="72" w:name="_Toc84671096"/>
      <w:bookmarkStart w:id="73" w:name="_Toc71798278"/>
      <w:bookmarkStart w:id="74" w:name="_Toc71653634"/>
      <w:bookmarkStart w:id="75" w:name="_Toc71640516"/>
      <w:bookmarkStart w:id="76" w:name="_Toc120872786"/>
      <w:bookmarkStart w:id="77" w:name="_Toc134290329"/>
      <w:bookmarkStart w:id="78" w:name="_Toc98405810"/>
      <w:bookmarkStart w:id="79" w:name="_Toc119084884"/>
      <w:bookmarkStart w:id="80" w:name="_Toc71560134"/>
      <w:r>
        <w:rPr>
          <w:rFonts w:hint="eastAsia" w:hAnsi="宋体"/>
          <w:b/>
          <w:color w:val="auto"/>
          <w:sz w:val="36"/>
          <w:szCs w:val="36"/>
          <w:highlight w:val="none"/>
        </w:rPr>
        <w:t>供应商资格声明</w:t>
      </w:r>
      <w:bookmarkEnd w:id="71"/>
      <w:bookmarkEnd w:id="72"/>
      <w:bookmarkEnd w:id="73"/>
      <w:bookmarkEnd w:id="74"/>
      <w:bookmarkEnd w:id="75"/>
      <w:bookmarkEnd w:id="76"/>
      <w:bookmarkEnd w:id="77"/>
      <w:bookmarkEnd w:id="78"/>
      <w:bookmarkEnd w:id="79"/>
      <w:bookmarkEnd w:id="80"/>
    </w:p>
    <w:p w14:paraId="6DC6A3F9">
      <w:pPr>
        <w:pStyle w:val="27"/>
        <w:spacing w:line="360" w:lineRule="auto"/>
        <w:rPr>
          <w:color w:val="auto"/>
          <w:highlight w:val="none"/>
        </w:rPr>
      </w:pPr>
    </w:p>
    <w:p w14:paraId="79C08D08">
      <w:pPr>
        <w:pStyle w:val="27"/>
        <w:spacing w:line="360" w:lineRule="auto"/>
        <w:rPr>
          <w:rFonts w:hint="eastAsia"/>
          <w:color w:val="auto"/>
          <w:highlight w:val="none"/>
          <w:lang w:eastAsia="zh-CN"/>
        </w:rPr>
      </w:pPr>
    </w:p>
    <w:p w14:paraId="7B721F39">
      <w:pPr>
        <w:pStyle w:val="27"/>
        <w:spacing w:line="360" w:lineRule="auto"/>
        <w:rPr>
          <w:color w:val="auto"/>
          <w:highlight w:val="none"/>
        </w:rPr>
      </w:pPr>
      <w:r>
        <w:rPr>
          <w:rFonts w:hint="eastAsia"/>
          <w:color w:val="auto"/>
          <w:highlight w:val="none"/>
        </w:rPr>
        <w:t>致：</w:t>
      </w:r>
      <w:r>
        <w:rPr>
          <w:rFonts w:hint="eastAsia"/>
          <w:color w:val="auto"/>
          <w:highlight w:val="none"/>
          <w:u w:val="single"/>
          <w:lang w:eastAsia="zh-CN"/>
        </w:rPr>
        <w:t>福州市疾病预防控制中心</w:t>
      </w:r>
      <w:r>
        <w:rPr>
          <w:rFonts w:hint="eastAsia"/>
          <w:color w:val="auto"/>
          <w:highlight w:val="none"/>
          <w:u w:val="single"/>
        </w:rPr>
        <w:t>、福建立勤项目管理有限公司</w:t>
      </w:r>
    </w:p>
    <w:p w14:paraId="6E9A9C87">
      <w:pPr>
        <w:pStyle w:val="27"/>
        <w:spacing w:line="360" w:lineRule="auto"/>
        <w:rPr>
          <w:rFonts w:hint="eastAsia"/>
          <w:color w:val="auto"/>
          <w:highlight w:val="none"/>
        </w:rPr>
      </w:pPr>
      <w:r>
        <w:rPr>
          <w:rFonts w:hint="eastAsia"/>
          <w:color w:val="auto"/>
          <w:highlight w:val="none"/>
        </w:rPr>
        <w:t xml:space="preserve">    根据贵方为</w:t>
      </w:r>
      <w:r>
        <w:rPr>
          <w:rFonts w:hint="eastAsia"/>
          <w:color w:val="auto"/>
          <w:highlight w:val="none"/>
          <w:u w:val="single"/>
        </w:rPr>
        <w:t xml:space="preserve">    </w:t>
      </w:r>
      <w:r>
        <w:rPr>
          <w:rFonts w:hint="eastAsia"/>
          <w:color w:val="auto"/>
          <w:highlight w:val="none"/>
          <w:u w:val="single"/>
          <w:lang w:eastAsia="zh-CN"/>
        </w:rPr>
        <w:t xml:space="preserve">   </w:t>
      </w:r>
      <w:r>
        <w:rPr>
          <w:rFonts w:hint="eastAsia"/>
          <w:color w:val="auto"/>
          <w:highlight w:val="none"/>
          <w:u w:val="single"/>
        </w:rPr>
        <w:t xml:space="preserve">   </w:t>
      </w:r>
      <w:r>
        <w:rPr>
          <w:rFonts w:hint="eastAsia"/>
          <w:color w:val="auto"/>
          <w:highlight w:val="none"/>
        </w:rPr>
        <w:t>项目的竞价邀请（项目编号：</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我方</w:t>
      </w:r>
      <w:r>
        <w:rPr>
          <w:rFonts w:hint="eastAsia"/>
          <w:color w:val="auto"/>
          <w:highlight w:val="none"/>
        </w:rPr>
        <w:t>愿意参加竞价，提供竞价文件《竞价内容及要求》中规定的</w:t>
      </w:r>
      <w:r>
        <w:rPr>
          <w:rFonts w:hint="eastAsia"/>
          <w:color w:val="auto"/>
          <w:highlight w:val="none"/>
          <w:u w:val="single"/>
          <w:lang w:eastAsia="zh-CN"/>
        </w:rPr>
        <w:t xml:space="preserve">  </w:t>
      </w:r>
      <w:r>
        <w:rPr>
          <w:rFonts w:hint="eastAsia"/>
          <w:color w:val="auto"/>
          <w:highlight w:val="none"/>
          <w:u w:val="single"/>
        </w:rPr>
        <w:t xml:space="preserve">（合同包/品目号）  </w:t>
      </w:r>
      <w:r>
        <w:rPr>
          <w:rFonts w:hint="eastAsia"/>
          <w:color w:val="auto"/>
          <w:highlight w:val="none"/>
        </w:rPr>
        <w:t>，并</w:t>
      </w:r>
      <w:r>
        <w:rPr>
          <w:rFonts w:hint="eastAsia"/>
          <w:color w:val="auto"/>
          <w:highlight w:val="none"/>
          <w:lang w:eastAsia="zh-CN"/>
        </w:rPr>
        <w:t>保证</w:t>
      </w:r>
      <w:r>
        <w:rPr>
          <w:rFonts w:hint="eastAsia"/>
          <w:color w:val="auto"/>
          <w:highlight w:val="none"/>
        </w:rPr>
        <w:t>提交的</w:t>
      </w:r>
      <w:r>
        <w:rPr>
          <w:rFonts w:hint="eastAsia"/>
          <w:color w:val="auto"/>
          <w:highlight w:val="none"/>
          <w:lang w:eastAsia="zh-CN"/>
        </w:rPr>
        <w:t>所有</w:t>
      </w:r>
      <w:r>
        <w:rPr>
          <w:rFonts w:hint="eastAsia"/>
          <w:color w:val="auto"/>
          <w:highlight w:val="none"/>
        </w:rPr>
        <w:t>文件和说明是准确的和真实的。</w:t>
      </w:r>
    </w:p>
    <w:p w14:paraId="13524B29">
      <w:pPr>
        <w:pStyle w:val="27"/>
        <w:spacing w:line="360" w:lineRule="auto"/>
        <w:rPr>
          <w:color w:val="auto"/>
          <w:highlight w:val="none"/>
        </w:rPr>
      </w:pPr>
      <w:r>
        <w:rPr>
          <w:rFonts w:hint="eastAsia"/>
          <w:color w:val="auto"/>
          <w:highlight w:val="none"/>
        </w:rPr>
        <w:t xml:space="preserve">    我方作为供应商保证提供给采购单位的货物、服务或工程不涉及第三方主张任何权利，同时与国家现行法律法规没有抵触，也不存在任何法律纠纷及诉讼。</w:t>
      </w:r>
    </w:p>
    <w:p w14:paraId="6F077A59">
      <w:pPr>
        <w:pStyle w:val="27"/>
        <w:spacing w:line="360" w:lineRule="auto"/>
        <w:rPr>
          <w:rFonts w:hint="eastAsia"/>
          <w:color w:val="auto"/>
          <w:highlight w:val="none"/>
        </w:rPr>
      </w:pPr>
      <w:r>
        <w:rPr>
          <w:rFonts w:hint="eastAsia"/>
          <w:color w:val="auto"/>
          <w:highlight w:val="none"/>
        </w:rPr>
        <w:t xml:space="preserve">    特此声明。</w:t>
      </w:r>
    </w:p>
    <w:p w14:paraId="7C9C769D">
      <w:pPr>
        <w:pStyle w:val="27"/>
        <w:spacing w:line="360" w:lineRule="auto"/>
        <w:rPr>
          <w:rFonts w:hint="eastAsia"/>
          <w:color w:val="auto"/>
          <w:highlight w:val="none"/>
        </w:rPr>
      </w:pPr>
    </w:p>
    <w:p w14:paraId="2D851B51">
      <w:pPr>
        <w:pStyle w:val="27"/>
        <w:spacing w:line="360" w:lineRule="auto"/>
        <w:rPr>
          <w:color w:val="auto"/>
          <w:highlight w:val="none"/>
        </w:rPr>
      </w:pPr>
    </w:p>
    <w:p w14:paraId="784177EC">
      <w:pPr>
        <w:pStyle w:val="27"/>
        <w:spacing w:line="360" w:lineRule="auto"/>
        <w:rPr>
          <w:color w:val="auto"/>
          <w:highlight w:val="none"/>
        </w:rPr>
      </w:pPr>
      <w:r>
        <w:rPr>
          <w:rFonts w:hint="eastAsia"/>
          <w:color w:val="auto"/>
          <w:highlight w:val="none"/>
        </w:rPr>
        <w:t>供应商（全称并加盖公章）：</w:t>
      </w:r>
    </w:p>
    <w:p w14:paraId="63739063">
      <w:pPr>
        <w:pStyle w:val="27"/>
        <w:spacing w:line="360" w:lineRule="auto"/>
        <w:rPr>
          <w:color w:val="auto"/>
          <w:highlight w:val="none"/>
        </w:rPr>
      </w:pPr>
      <w:r>
        <w:rPr>
          <w:rFonts w:hint="eastAsia"/>
          <w:color w:val="auto"/>
          <w:highlight w:val="none"/>
        </w:rPr>
        <w:t>供应商代表：</w:t>
      </w:r>
    </w:p>
    <w:p w14:paraId="2F8A93A5">
      <w:pPr>
        <w:pStyle w:val="27"/>
        <w:spacing w:line="360" w:lineRule="auto"/>
        <w:rPr>
          <w:rFonts w:hint="eastAsia"/>
          <w:color w:val="auto"/>
          <w:highlight w:val="none"/>
        </w:rPr>
      </w:pPr>
      <w:r>
        <w:rPr>
          <w:rFonts w:hint="eastAsia"/>
          <w:color w:val="auto"/>
          <w:highlight w:val="none"/>
        </w:rPr>
        <w:t>日期：</w:t>
      </w:r>
    </w:p>
    <w:p w14:paraId="7CD90239">
      <w:pPr>
        <w:pStyle w:val="27"/>
        <w:spacing w:line="360" w:lineRule="auto"/>
        <w:rPr>
          <w:rFonts w:hint="eastAsia"/>
          <w:color w:val="auto"/>
          <w:highlight w:val="none"/>
        </w:rPr>
      </w:pPr>
    </w:p>
    <w:p w14:paraId="3B9EBB4F">
      <w:pPr>
        <w:pStyle w:val="27"/>
        <w:spacing w:line="360" w:lineRule="auto"/>
        <w:rPr>
          <w:rFonts w:hint="eastAsia"/>
          <w:color w:val="auto"/>
          <w:highlight w:val="none"/>
        </w:rPr>
      </w:pPr>
    </w:p>
    <w:p w14:paraId="290369A0">
      <w:pPr>
        <w:pStyle w:val="27"/>
        <w:spacing w:line="360" w:lineRule="auto"/>
        <w:rPr>
          <w:color w:val="auto"/>
          <w:highlight w:val="none"/>
        </w:rPr>
        <w:sectPr>
          <w:footerReference r:id="rId3" w:type="default"/>
          <w:pgSz w:w="11906" w:h="16838"/>
          <w:pgMar w:top="1417" w:right="1701" w:bottom="1417" w:left="1701" w:header="851" w:footer="992" w:gutter="0"/>
          <w:pgNumType w:start="1"/>
          <w:cols w:space="720" w:num="1"/>
          <w:docGrid w:linePitch="312" w:charSpace="0"/>
        </w:sectPr>
      </w:pPr>
    </w:p>
    <w:p w14:paraId="35289353">
      <w:pPr>
        <w:pStyle w:val="65"/>
        <w:spacing w:line="420" w:lineRule="exact"/>
        <w:jc w:val="center"/>
        <w:outlineLvl w:val="9"/>
        <w:rPr>
          <w:rFonts w:hint="eastAsia" w:hAnsi="宋体"/>
          <w:b/>
          <w:color w:val="auto"/>
          <w:sz w:val="36"/>
          <w:szCs w:val="36"/>
          <w:highlight w:val="none"/>
          <w:lang w:eastAsia="zh-CN"/>
        </w:rPr>
      </w:pPr>
      <w:bookmarkStart w:id="81" w:name="_Toc71560135"/>
      <w:bookmarkStart w:id="82" w:name="_Toc71640517"/>
      <w:bookmarkStart w:id="83" w:name="_Toc71798279"/>
      <w:bookmarkStart w:id="84" w:name="_Toc89870801"/>
      <w:bookmarkStart w:id="85" w:name="_Toc100247800"/>
      <w:bookmarkStart w:id="86" w:name="_Toc71653635"/>
      <w:bookmarkStart w:id="87" w:name="_Toc134292031"/>
      <w:bookmarkStart w:id="88" w:name="_Toc119084960"/>
      <w:bookmarkStart w:id="89" w:name="_Toc84671097"/>
      <w:r>
        <w:rPr>
          <w:rFonts w:hint="eastAsia" w:hAnsi="宋体"/>
          <w:b/>
          <w:color w:val="auto"/>
          <w:sz w:val="36"/>
          <w:szCs w:val="36"/>
          <w:highlight w:val="none"/>
        </w:rPr>
        <w:t>营业执照</w:t>
      </w:r>
      <w:bookmarkEnd w:id="81"/>
      <w:bookmarkEnd w:id="82"/>
      <w:r>
        <w:rPr>
          <w:rFonts w:hint="eastAsia" w:hAnsi="宋体"/>
          <w:b/>
          <w:color w:val="auto"/>
          <w:sz w:val="36"/>
          <w:szCs w:val="36"/>
          <w:highlight w:val="none"/>
          <w:lang w:eastAsia="zh-CN"/>
        </w:rPr>
        <w:t>副本</w:t>
      </w:r>
      <w:bookmarkEnd w:id="83"/>
      <w:bookmarkEnd w:id="84"/>
      <w:bookmarkEnd w:id="85"/>
      <w:bookmarkEnd w:id="86"/>
      <w:bookmarkEnd w:id="87"/>
      <w:bookmarkEnd w:id="88"/>
      <w:bookmarkEnd w:id="89"/>
    </w:p>
    <w:p w14:paraId="27FD225D">
      <w:pPr>
        <w:pStyle w:val="65"/>
        <w:spacing w:line="360" w:lineRule="auto"/>
        <w:ind w:left="723"/>
        <w:jc w:val="center"/>
        <w:outlineLvl w:val="9"/>
        <w:rPr>
          <w:rFonts w:hint="eastAsia" w:hAnsi="宋体"/>
          <w:b/>
          <w:color w:val="auto"/>
          <w:sz w:val="24"/>
          <w:szCs w:val="24"/>
          <w:highlight w:val="none"/>
        </w:rPr>
      </w:pPr>
    </w:p>
    <w:p w14:paraId="6CA951D9">
      <w:pPr>
        <w:spacing w:line="360" w:lineRule="auto"/>
        <w:ind w:firstLine="480" w:firstLineChars="200"/>
        <w:jc w:val="left"/>
        <w:rPr>
          <w:rFonts w:ascii="宋体" w:hAnsi="宋体"/>
          <w:color w:val="auto"/>
          <w:sz w:val="24"/>
          <w:szCs w:val="24"/>
          <w:highlight w:val="none"/>
        </w:rPr>
      </w:pPr>
      <w:r>
        <w:rPr>
          <w:rFonts w:hint="eastAsia"/>
          <w:color w:val="auto"/>
          <w:sz w:val="24"/>
          <w:szCs w:val="24"/>
          <w:highlight w:val="none"/>
          <w:lang w:eastAsia="zh-CN"/>
        </w:rPr>
        <w:t>供应商</w:t>
      </w:r>
      <w:r>
        <w:rPr>
          <w:color w:val="auto"/>
          <w:sz w:val="24"/>
          <w:szCs w:val="24"/>
          <w:highlight w:val="none"/>
        </w:rPr>
        <w:t>为企业的，提供有效的营业执照复印件；</w:t>
      </w:r>
      <w:r>
        <w:rPr>
          <w:rFonts w:hint="eastAsia"/>
          <w:color w:val="auto"/>
          <w:sz w:val="24"/>
          <w:szCs w:val="24"/>
          <w:highlight w:val="none"/>
          <w:lang w:eastAsia="zh-CN"/>
        </w:rPr>
        <w:t>供应商</w:t>
      </w:r>
      <w:r>
        <w:rPr>
          <w:color w:val="auto"/>
          <w:sz w:val="24"/>
          <w:szCs w:val="24"/>
          <w:highlight w:val="none"/>
        </w:rPr>
        <w:t>为事业单位的，提供有效的事业单位法人证书复印件；</w:t>
      </w:r>
      <w:r>
        <w:rPr>
          <w:rFonts w:hint="eastAsia"/>
          <w:color w:val="auto"/>
          <w:sz w:val="24"/>
          <w:szCs w:val="24"/>
          <w:highlight w:val="none"/>
          <w:lang w:eastAsia="zh-CN"/>
        </w:rPr>
        <w:t>供应商</w:t>
      </w:r>
      <w:r>
        <w:rPr>
          <w:color w:val="auto"/>
          <w:sz w:val="24"/>
          <w:szCs w:val="24"/>
          <w:highlight w:val="none"/>
        </w:rPr>
        <w:t>为社会团体的，提供有效的社会团体法人登记证书复印件；</w:t>
      </w:r>
      <w:r>
        <w:rPr>
          <w:rFonts w:hint="eastAsia"/>
          <w:color w:val="auto"/>
          <w:sz w:val="24"/>
          <w:szCs w:val="24"/>
          <w:highlight w:val="none"/>
          <w:lang w:eastAsia="zh-CN"/>
        </w:rPr>
        <w:t>供应商</w:t>
      </w:r>
      <w:r>
        <w:rPr>
          <w:color w:val="auto"/>
          <w:sz w:val="24"/>
          <w:szCs w:val="24"/>
          <w:highlight w:val="none"/>
        </w:rPr>
        <w:t>为合伙企业、个体工商户的，提供有效的营业执照复印件；</w:t>
      </w:r>
      <w:r>
        <w:rPr>
          <w:rFonts w:hint="eastAsia"/>
          <w:color w:val="auto"/>
          <w:sz w:val="24"/>
          <w:szCs w:val="24"/>
          <w:highlight w:val="none"/>
          <w:lang w:eastAsia="zh-CN"/>
        </w:rPr>
        <w:t>供应商</w:t>
      </w:r>
      <w:r>
        <w:rPr>
          <w:color w:val="auto"/>
          <w:sz w:val="24"/>
          <w:szCs w:val="24"/>
          <w:highlight w:val="none"/>
        </w:rPr>
        <w:t>为非企业专业服务机构的，提供有效的执业许可证等证明材料复印件；</w:t>
      </w:r>
      <w:r>
        <w:rPr>
          <w:rFonts w:hint="eastAsia"/>
          <w:color w:val="auto"/>
          <w:sz w:val="24"/>
          <w:szCs w:val="24"/>
          <w:highlight w:val="none"/>
          <w:lang w:eastAsia="zh-CN"/>
        </w:rPr>
        <w:t>供应商</w:t>
      </w:r>
      <w:r>
        <w:rPr>
          <w:color w:val="auto"/>
          <w:sz w:val="24"/>
          <w:szCs w:val="24"/>
          <w:highlight w:val="none"/>
        </w:rPr>
        <w:t>为自然人的，提供有效的自然人身份证件复印件；其他</w:t>
      </w:r>
      <w:r>
        <w:rPr>
          <w:rFonts w:hint="eastAsia"/>
          <w:color w:val="auto"/>
          <w:sz w:val="24"/>
          <w:szCs w:val="24"/>
          <w:highlight w:val="none"/>
          <w:lang w:eastAsia="zh-CN"/>
        </w:rPr>
        <w:t>供应商</w:t>
      </w:r>
      <w:r>
        <w:rPr>
          <w:color w:val="auto"/>
          <w:sz w:val="24"/>
          <w:szCs w:val="24"/>
          <w:highlight w:val="none"/>
        </w:rPr>
        <w:t>应按照有关法律、法规和规章规定，提供有效的相应具体证照复印件。</w:t>
      </w:r>
    </w:p>
    <w:p w14:paraId="7D3AD12F">
      <w:pPr>
        <w:pStyle w:val="27"/>
        <w:spacing w:line="360" w:lineRule="auto"/>
        <w:rPr>
          <w:rFonts w:hint="eastAsia"/>
          <w:color w:val="auto"/>
          <w:highlight w:val="none"/>
        </w:rPr>
      </w:pPr>
    </w:p>
    <w:p w14:paraId="212C7EC4">
      <w:pPr>
        <w:pStyle w:val="27"/>
        <w:spacing w:line="360" w:lineRule="auto"/>
        <w:rPr>
          <w:rFonts w:hint="eastAsia"/>
          <w:color w:val="auto"/>
          <w:highlight w:val="none"/>
        </w:rPr>
      </w:pPr>
    </w:p>
    <w:p w14:paraId="07219274">
      <w:pPr>
        <w:spacing w:line="360" w:lineRule="auto"/>
        <w:ind w:firstLine="482" w:firstLineChars="200"/>
        <w:rPr>
          <w:rFonts w:ascii="宋体" w:hAnsi="宋体"/>
          <w:b/>
          <w:bCs/>
          <w:color w:val="auto"/>
          <w:sz w:val="24"/>
          <w:highlight w:val="none"/>
          <w:lang w:val="en-GB"/>
        </w:rPr>
      </w:pPr>
    </w:p>
    <w:p w14:paraId="412651DE">
      <w:pPr>
        <w:pStyle w:val="27"/>
        <w:spacing w:line="360" w:lineRule="auto"/>
        <w:rPr>
          <w:rFonts w:hint="eastAsia"/>
          <w:color w:val="auto"/>
          <w:highlight w:val="none"/>
        </w:rPr>
      </w:pPr>
    </w:p>
    <w:p w14:paraId="324B0346">
      <w:pPr>
        <w:pStyle w:val="27"/>
        <w:spacing w:line="360" w:lineRule="auto"/>
        <w:rPr>
          <w:rFonts w:hint="eastAsia"/>
          <w:color w:val="auto"/>
          <w:highlight w:val="none"/>
        </w:rPr>
      </w:pPr>
    </w:p>
    <w:p w14:paraId="64102049">
      <w:pPr>
        <w:spacing w:line="360" w:lineRule="auto"/>
        <w:ind w:firstLine="482" w:firstLineChars="200"/>
        <w:rPr>
          <w:rFonts w:ascii="宋体" w:hAnsi="宋体"/>
          <w:b/>
          <w:bCs/>
          <w:color w:val="auto"/>
          <w:sz w:val="24"/>
          <w:highlight w:val="none"/>
          <w:lang w:val="en-GB"/>
        </w:rPr>
      </w:pPr>
    </w:p>
    <w:p w14:paraId="2F71719A">
      <w:pPr>
        <w:pStyle w:val="65"/>
        <w:spacing w:line="360" w:lineRule="auto"/>
        <w:ind w:left="723"/>
        <w:jc w:val="center"/>
        <w:outlineLvl w:val="9"/>
        <w:rPr>
          <w:rFonts w:hint="eastAsia" w:hAnsi="宋体"/>
          <w:b/>
          <w:color w:val="auto"/>
          <w:sz w:val="24"/>
          <w:szCs w:val="24"/>
          <w:highlight w:val="none"/>
        </w:rPr>
      </w:pPr>
    </w:p>
    <w:p w14:paraId="76B6B78B">
      <w:pPr>
        <w:pStyle w:val="65"/>
        <w:spacing w:line="360" w:lineRule="auto"/>
        <w:ind w:left="723"/>
        <w:jc w:val="center"/>
        <w:outlineLvl w:val="9"/>
        <w:rPr>
          <w:rFonts w:hAnsi="宋体"/>
          <w:b/>
          <w:color w:val="auto"/>
          <w:sz w:val="24"/>
          <w:szCs w:val="24"/>
          <w:highlight w:val="none"/>
        </w:rPr>
        <w:sectPr>
          <w:pgSz w:w="11906" w:h="16838"/>
          <w:pgMar w:top="1417" w:right="1701" w:bottom="1417" w:left="1701" w:header="851" w:footer="992" w:gutter="0"/>
          <w:cols w:space="720" w:num="1"/>
          <w:docGrid w:linePitch="312" w:charSpace="0"/>
        </w:sectPr>
      </w:pPr>
    </w:p>
    <w:p w14:paraId="711E5388">
      <w:pPr>
        <w:pStyle w:val="65"/>
        <w:spacing w:line="420" w:lineRule="exact"/>
        <w:ind w:left="723"/>
        <w:jc w:val="center"/>
        <w:outlineLvl w:val="9"/>
        <w:rPr>
          <w:rFonts w:hAnsi="宋体"/>
          <w:b/>
          <w:color w:val="auto"/>
          <w:sz w:val="36"/>
          <w:szCs w:val="36"/>
          <w:highlight w:val="none"/>
        </w:rPr>
      </w:pPr>
      <w:bookmarkStart w:id="90" w:name="_Toc71798280"/>
      <w:bookmarkStart w:id="91" w:name="_Toc119084886"/>
      <w:bookmarkStart w:id="92" w:name="_Toc84671098"/>
      <w:bookmarkStart w:id="93" w:name="_Toc71560136"/>
      <w:bookmarkStart w:id="94" w:name="_Toc98405812"/>
      <w:bookmarkStart w:id="95" w:name="_Toc120872788"/>
      <w:bookmarkStart w:id="96" w:name="_Toc71640518"/>
      <w:bookmarkStart w:id="97" w:name="_Toc134290219"/>
      <w:bookmarkStart w:id="98" w:name="_Toc134290331"/>
      <w:bookmarkStart w:id="99" w:name="_Toc71653636"/>
      <w:r>
        <w:rPr>
          <w:rFonts w:hint="eastAsia" w:hAnsi="宋体"/>
          <w:b/>
          <w:color w:val="auto"/>
          <w:sz w:val="36"/>
          <w:szCs w:val="36"/>
          <w:highlight w:val="none"/>
        </w:rPr>
        <w:t>授</w:t>
      </w:r>
      <w:r>
        <w:rPr>
          <w:rFonts w:hint="eastAsia" w:hAnsi="宋体"/>
          <w:b/>
          <w:color w:val="auto"/>
          <w:sz w:val="36"/>
          <w:szCs w:val="36"/>
          <w:highlight w:val="none"/>
          <w:lang w:eastAsia="zh-CN"/>
        </w:rPr>
        <w:t xml:space="preserve"> </w:t>
      </w:r>
      <w:r>
        <w:rPr>
          <w:rFonts w:hint="eastAsia" w:hAnsi="宋体"/>
          <w:b/>
          <w:color w:val="auto"/>
          <w:sz w:val="36"/>
          <w:szCs w:val="36"/>
          <w:highlight w:val="none"/>
        </w:rPr>
        <w:t>权</w:t>
      </w:r>
      <w:r>
        <w:rPr>
          <w:rFonts w:hint="eastAsia" w:hAnsi="宋体"/>
          <w:b/>
          <w:color w:val="auto"/>
          <w:sz w:val="36"/>
          <w:szCs w:val="36"/>
          <w:highlight w:val="none"/>
          <w:lang w:eastAsia="zh-CN"/>
        </w:rPr>
        <w:t xml:space="preserve"> </w:t>
      </w:r>
      <w:r>
        <w:rPr>
          <w:rFonts w:hint="eastAsia" w:hAnsi="宋体"/>
          <w:b/>
          <w:color w:val="auto"/>
          <w:sz w:val="36"/>
          <w:szCs w:val="36"/>
          <w:highlight w:val="none"/>
        </w:rPr>
        <w:t>书</w:t>
      </w:r>
      <w:bookmarkEnd w:id="90"/>
      <w:bookmarkEnd w:id="91"/>
      <w:bookmarkEnd w:id="92"/>
      <w:bookmarkEnd w:id="93"/>
      <w:bookmarkEnd w:id="94"/>
      <w:bookmarkEnd w:id="95"/>
      <w:bookmarkEnd w:id="96"/>
      <w:bookmarkEnd w:id="97"/>
      <w:bookmarkEnd w:id="98"/>
      <w:bookmarkEnd w:id="99"/>
    </w:p>
    <w:p w14:paraId="0EE4B763">
      <w:pPr>
        <w:pStyle w:val="27"/>
        <w:spacing w:line="420" w:lineRule="exact"/>
        <w:rPr>
          <w:rFonts w:hint="eastAsia"/>
          <w:color w:val="auto"/>
          <w:highlight w:val="none"/>
        </w:rPr>
      </w:pPr>
    </w:p>
    <w:p w14:paraId="5ECEF143">
      <w:pPr>
        <w:pStyle w:val="27"/>
        <w:spacing w:line="420" w:lineRule="exact"/>
        <w:rPr>
          <w:color w:val="auto"/>
          <w:highlight w:val="none"/>
        </w:rPr>
      </w:pPr>
      <w:r>
        <w:rPr>
          <w:rFonts w:hint="eastAsia"/>
          <w:color w:val="auto"/>
          <w:highlight w:val="none"/>
        </w:rPr>
        <w:t>致：</w:t>
      </w:r>
      <w:r>
        <w:rPr>
          <w:rFonts w:hint="eastAsia"/>
          <w:color w:val="auto"/>
          <w:highlight w:val="none"/>
          <w:u w:val="single"/>
          <w:lang w:eastAsia="zh-CN"/>
        </w:rPr>
        <w:t>福州市疾病预防控制中心</w:t>
      </w:r>
      <w:r>
        <w:rPr>
          <w:rFonts w:hint="eastAsia"/>
          <w:color w:val="auto"/>
          <w:highlight w:val="none"/>
          <w:u w:val="single"/>
        </w:rPr>
        <w:t>、福建立勤项目管理有限公司</w:t>
      </w:r>
    </w:p>
    <w:p w14:paraId="5E65451E">
      <w:pPr>
        <w:pStyle w:val="27"/>
        <w:spacing w:line="420" w:lineRule="exact"/>
        <w:rPr>
          <w:color w:val="auto"/>
          <w:highlight w:val="none"/>
        </w:rPr>
      </w:pPr>
      <w:r>
        <w:rPr>
          <w:rFonts w:hint="eastAsia"/>
          <w:color w:val="auto"/>
          <w:highlight w:val="none"/>
        </w:rPr>
        <w:t xml:space="preserve">    我方的</w:t>
      </w:r>
      <w:r>
        <w:rPr>
          <w:rFonts w:hint="eastAsia"/>
          <w:color w:val="auto"/>
          <w:highlight w:val="none"/>
          <w:lang w:eastAsia="zh-CN"/>
        </w:rPr>
        <w:t>法定代表人（或负责人或经营者）</w:t>
      </w:r>
      <w:r>
        <w:rPr>
          <w:rFonts w:hint="eastAsia"/>
          <w:color w:val="auto"/>
          <w:highlight w:val="none"/>
          <w:u w:val="single"/>
        </w:rPr>
        <w:t>（填写“</w:t>
      </w:r>
      <w:r>
        <w:rPr>
          <w:rFonts w:hint="eastAsia"/>
          <w:color w:val="auto"/>
          <w:highlight w:val="none"/>
          <w:u w:val="single"/>
          <w:lang w:eastAsia="zh-CN"/>
        </w:rPr>
        <w:t>法定代表人（或负责人或经营者）</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w:t>
      </w:r>
      <w:r>
        <w:rPr>
          <w:rFonts w:hint="eastAsia"/>
          <w:color w:val="auto"/>
          <w:highlight w:val="none"/>
          <w:lang w:eastAsia="zh-CN"/>
        </w:rPr>
        <w:t>澄清、谈判、</w:t>
      </w:r>
      <w:r>
        <w:rPr>
          <w:rFonts w:hint="eastAsia"/>
          <w:color w:val="auto"/>
          <w:highlight w:val="none"/>
        </w:rPr>
        <w:t>签约等。供应商代表在竞价过程中所签署的一切文件和处理与之有关的一切事务，我方均予以认可并对此承担责任。</w:t>
      </w:r>
    </w:p>
    <w:p w14:paraId="65389448">
      <w:pPr>
        <w:pStyle w:val="27"/>
        <w:spacing w:line="420" w:lineRule="exact"/>
        <w:ind w:firstLine="336"/>
        <w:rPr>
          <w:color w:val="auto"/>
          <w:highlight w:val="none"/>
        </w:rPr>
      </w:pPr>
      <w:r>
        <w:rPr>
          <w:rFonts w:hint="eastAsia"/>
          <w:color w:val="auto"/>
          <w:highlight w:val="none"/>
        </w:rPr>
        <w:t xml:space="preserve"> 供应商代表无转委权。特此授权。</w:t>
      </w:r>
    </w:p>
    <w:p w14:paraId="4464E40B">
      <w:pPr>
        <w:pStyle w:val="27"/>
        <w:spacing w:line="420" w:lineRule="exact"/>
        <w:jc w:val="center"/>
        <w:rPr>
          <w:color w:val="auto"/>
          <w:highlight w:val="none"/>
        </w:rPr>
      </w:pPr>
      <w:r>
        <w:rPr>
          <w:rFonts w:hint="eastAsia"/>
          <w:color w:val="auto"/>
          <w:highlight w:val="none"/>
        </w:rPr>
        <w:t>（以下无正文）</w:t>
      </w:r>
    </w:p>
    <w:p w14:paraId="6F173598">
      <w:pPr>
        <w:pStyle w:val="27"/>
        <w:spacing w:line="420" w:lineRule="exact"/>
        <w:rPr>
          <w:color w:val="auto"/>
          <w:highlight w:val="none"/>
        </w:rPr>
      </w:pPr>
      <w:r>
        <w:rPr>
          <w:rFonts w:hint="eastAsia"/>
          <w:color w:val="auto"/>
          <w:highlight w:val="none"/>
        </w:rPr>
        <w:t> </w:t>
      </w:r>
    </w:p>
    <w:p w14:paraId="2A8A0D91">
      <w:pPr>
        <w:pStyle w:val="27"/>
        <w:spacing w:line="420" w:lineRule="exact"/>
        <w:rPr>
          <w:color w:val="auto"/>
          <w:highlight w:val="none"/>
        </w:rPr>
      </w:pPr>
      <w:r>
        <w:rPr>
          <w:rFonts w:hint="eastAsia"/>
          <w:color w:val="auto"/>
          <w:highlight w:val="none"/>
          <w:lang w:eastAsia="zh-CN"/>
        </w:rPr>
        <w:t>法定代表人（或负责人或经营者）</w:t>
      </w:r>
      <w:r>
        <w:rPr>
          <w:rFonts w:hint="eastAsia"/>
          <w:color w:val="auto"/>
          <w:highlight w:val="none"/>
        </w:rPr>
        <w:t>：</w:t>
      </w:r>
      <w:r>
        <w:rPr>
          <w:rFonts w:hint="eastAsia"/>
          <w:color w:val="auto"/>
          <w:highlight w:val="none"/>
          <w:u w:val="single"/>
        </w:rPr>
        <w:t>       </w:t>
      </w:r>
      <w:r>
        <w:rPr>
          <w:rFonts w:hint="eastAsia"/>
          <w:color w:val="auto"/>
          <w:highlight w:val="none"/>
          <w:lang w:eastAsia="zh-CN"/>
        </w:rPr>
        <w:t xml:space="preserve">  联系方式</w:t>
      </w:r>
      <w:r>
        <w:rPr>
          <w:rFonts w:hint="eastAsia"/>
          <w:color w:val="auto"/>
          <w:highlight w:val="none"/>
        </w:rPr>
        <w:t>：</w:t>
      </w:r>
      <w:r>
        <w:rPr>
          <w:rFonts w:hint="eastAsia"/>
          <w:color w:val="auto"/>
          <w:highlight w:val="none"/>
          <w:u w:val="single"/>
        </w:rPr>
        <w:t>       </w:t>
      </w:r>
    </w:p>
    <w:p w14:paraId="3FFD5443">
      <w:pPr>
        <w:pStyle w:val="27"/>
        <w:spacing w:line="420" w:lineRule="exact"/>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u w:val="single"/>
          <w:lang w:eastAsia="zh-CN"/>
        </w:rPr>
        <w:t xml:space="preserve">  </w:t>
      </w:r>
      <w:r>
        <w:rPr>
          <w:rFonts w:hint="eastAsia"/>
          <w:color w:val="auto"/>
          <w:highlight w:val="none"/>
        </w:rPr>
        <w:t> </w:t>
      </w:r>
      <w:r>
        <w:rPr>
          <w:rFonts w:hint="eastAsia"/>
          <w:color w:val="auto"/>
          <w:highlight w:val="none"/>
          <w:lang w:eastAsia="zh-CN"/>
        </w:rPr>
        <w:t xml:space="preserve">    联系方式</w:t>
      </w:r>
      <w:r>
        <w:rPr>
          <w:rFonts w:hint="eastAsia"/>
          <w:color w:val="auto"/>
          <w:highlight w:val="none"/>
        </w:rPr>
        <w:t>：</w:t>
      </w:r>
      <w:r>
        <w:rPr>
          <w:rFonts w:hint="eastAsia"/>
          <w:color w:val="auto"/>
          <w:highlight w:val="none"/>
          <w:u w:val="single"/>
        </w:rPr>
        <w:t>       </w:t>
      </w:r>
    </w:p>
    <w:p w14:paraId="4DAA12FC">
      <w:pPr>
        <w:pStyle w:val="27"/>
        <w:spacing w:line="420" w:lineRule="exact"/>
        <w:rPr>
          <w:color w:val="auto"/>
          <w:highlight w:val="none"/>
        </w:rPr>
      </w:pPr>
      <w:r>
        <w:rPr>
          <w:rFonts w:hint="eastAsia"/>
          <w:color w:val="auto"/>
          <w:highlight w:val="none"/>
        </w:rPr>
        <w:t> </w:t>
      </w:r>
    </w:p>
    <w:p w14:paraId="7C25FA54">
      <w:pPr>
        <w:pStyle w:val="27"/>
        <w:spacing w:line="420" w:lineRule="exact"/>
        <w:rPr>
          <w:color w:val="auto"/>
          <w:highlight w:val="none"/>
        </w:rPr>
      </w:pPr>
      <w:r>
        <w:rPr>
          <w:rFonts w:hint="eastAsia"/>
          <w:color w:val="auto"/>
          <w:highlight w:val="none"/>
        </w:rPr>
        <w:t>授权方</w:t>
      </w:r>
    </w:p>
    <w:p w14:paraId="5E210B1F">
      <w:pPr>
        <w:pStyle w:val="27"/>
        <w:spacing w:line="420" w:lineRule="exact"/>
        <w:rPr>
          <w:color w:val="auto"/>
          <w:highlight w:val="none"/>
          <w:lang w:eastAsia="zh-CN"/>
        </w:rPr>
      </w:pPr>
      <w:r>
        <w:rPr>
          <w:rFonts w:hint="eastAsia"/>
          <w:color w:val="auto"/>
          <w:highlight w:val="none"/>
        </w:rPr>
        <w:t>供应商</w:t>
      </w:r>
      <w:r>
        <w:rPr>
          <w:rFonts w:hint="eastAsia"/>
          <w:color w:val="auto"/>
          <w:highlight w:val="none"/>
          <w:u w:val="none"/>
        </w:rPr>
        <w:t>（全称并加盖单位公章）</w:t>
      </w:r>
      <w:r>
        <w:rPr>
          <w:rFonts w:hint="eastAsia"/>
          <w:color w:val="auto"/>
          <w:highlight w:val="none"/>
        </w:rPr>
        <w:t>：</w:t>
      </w:r>
      <w:r>
        <w:rPr>
          <w:rFonts w:hint="eastAsia"/>
          <w:color w:val="auto"/>
          <w:highlight w:val="none"/>
          <w:u w:val="single"/>
          <w:lang w:eastAsia="zh-CN"/>
        </w:rPr>
        <w:t xml:space="preserve">                              </w:t>
      </w:r>
    </w:p>
    <w:p w14:paraId="409E765C">
      <w:pPr>
        <w:pStyle w:val="27"/>
        <w:spacing w:line="420" w:lineRule="exact"/>
        <w:rPr>
          <w:color w:val="auto"/>
          <w:highlight w:val="none"/>
        </w:rPr>
      </w:pPr>
      <w:r>
        <w:rPr>
          <w:rFonts w:hint="eastAsia"/>
          <w:color w:val="auto"/>
          <w:highlight w:val="none"/>
          <w:lang w:eastAsia="zh-CN"/>
        </w:rPr>
        <w:t>法定代表人（或负责人或经营者）（</w:t>
      </w:r>
      <w:r>
        <w:rPr>
          <w:rFonts w:hint="eastAsia"/>
          <w:color w:val="auto"/>
          <w:highlight w:val="none"/>
        </w:rPr>
        <w:t>盖章或</w:t>
      </w:r>
      <w:r>
        <w:rPr>
          <w:rFonts w:hint="eastAsia"/>
          <w:color w:val="auto"/>
          <w:highlight w:val="none"/>
          <w:lang w:eastAsia="zh-CN"/>
        </w:rPr>
        <w:t>手签）</w:t>
      </w:r>
      <w:r>
        <w:rPr>
          <w:rFonts w:hint="eastAsia"/>
          <w:color w:val="auto"/>
          <w:highlight w:val="none"/>
        </w:rPr>
        <w:t>：</w:t>
      </w:r>
      <w:r>
        <w:rPr>
          <w:rFonts w:hint="eastAsia"/>
          <w:color w:val="auto"/>
          <w:highlight w:val="none"/>
          <w:u w:val="single"/>
        </w:rPr>
        <w:t>  </w:t>
      </w:r>
      <w:r>
        <w:rPr>
          <w:rFonts w:hint="eastAsia"/>
          <w:color w:val="auto"/>
          <w:highlight w:val="none"/>
          <w:u w:val="single"/>
          <w:lang w:eastAsia="zh-CN"/>
        </w:rPr>
        <w:t xml:space="preserve">   </w:t>
      </w:r>
      <w:r>
        <w:rPr>
          <w:rFonts w:hint="eastAsia"/>
          <w:color w:val="auto"/>
          <w:highlight w:val="none"/>
          <w:u w:val="single"/>
        </w:rPr>
        <w:t>  </w:t>
      </w:r>
    </w:p>
    <w:p w14:paraId="4087999B">
      <w:pPr>
        <w:pStyle w:val="27"/>
        <w:spacing w:line="420" w:lineRule="exact"/>
        <w:rPr>
          <w:color w:val="auto"/>
          <w:highlight w:val="none"/>
        </w:rPr>
      </w:pPr>
      <w:r>
        <w:rPr>
          <w:rFonts w:hint="eastAsia"/>
          <w:color w:val="auto"/>
          <w:highlight w:val="none"/>
        </w:rPr>
        <w:t> </w:t>
      </w:r>
    </w:p>
    <w:p w14:paraId="7E7D36BA">
      <w:pPr>
        <w:pStyle w:val="27"/>
        <w:spacing w:line="420" w:lineRule="exact"/>
        <w:rPr>
          <w:color w:val="auto"/>
          <w:highlight w:val="none"/>
        </w:rPr>
      </w:pPr>
      <w:r>
        <w:rPr>
          <w:rFonts w:hint="eastAsia"/>
          <w:color w:val="auto"/>
          <w:highlight w:val="none"/>
        </w:rPr>
        <w:t>接受授权方</w:t>
      </w:r>
    </w:p>
    <w:p w14:paraId="0289764D">
      <w:pPr>
        <w:pStyle w:val="27"/>
        <w:spacing w:line="420" w:lineRule="exact"/>
        <w:rPr>
          <w:color w:val="auto"/>
          <w:highlight w:val="none"/>
        </w:rPr>
      </w:pPr>
      <w:r>
        <w:rPr>
          <w:rFonts w:hint="eastAsia"/>
          <w:color w:val="auto"/>
          <w:highlight w:val="none"/>
        </w:rPr>
        <w:t>供应商代表：</w:t>
      </w:r>
      <w:r>
        <w:rPr>
          <w:rFonts w:hint="eastAsia"/>
          <w:color w:val="auto"/>
          <w:highlight w:val="none"/>
          <w:u w:val="single"/>
        </w:rPr>
        <w:t>     </w:t>
      </w:r>
    </w:p>
    <w:p w14:paraId="23932946">
      <w:pPr>
        <w:pStyle w:val="27"/>
        <w:spacing w:line="420" w:lineRule="exact"/>
        <w:rPr>
          <w:color w:val="auto"/>
          <w:highlight w:val="none"/>
        </w:rPr>
      </w:pPr>
      <w:r>
        <w:rPr>
          <w:rFonts w:hint="eastAsia"/>
          <w:color w:val="auto"/>
          <w:highlight w:val="none"/>
        </w:rPr>
        <w:t> </w:t>
      </w:r>
    </w:p>
    <w:p w14:paraId="392254E5">
      <w:pPr>
        <w:pStyle w:val="27"/>
        <w:spacing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7AB667B3">
      <w:pPr>
        <w:pStyle w:val="27"/>
        <w:spacing w:line="420" w:lineRule="exact"/>
        <w:rPr>
          <w:color w:val="auto"/>
          <w:highlight w:val="none"/>
        </w:rPr>
      </w:pPr>
      <w:r>
        <w:rPr>
          <w:rFonts w:hint="eastAsia"/>
          <w:color w:val="auto"/>
          <w:highlight w:val="none"/>
        </w:rPr>
        <w:t> </w:t>
      </w:r>
    </w:p>
    <w:p w14:paraId="5DC1FAD9">
      <w:pPr>
        <w:pStyle w:val="27"/>
        <w:spacing w:line="420" w:lineRule="exact"/>
        <w:rPr>
          <w:b/>
          <w:bCs/>
          <w:color w:val="auto"/>
          <w:highlight w:val="none"/>
        </w:rPr>
      </w:pPr>
      <w:r>
        <w:rPr>
          <w:rFonts w:hint="eastAsia"/>
          <w:b/>
          <w:bCs/>
          <w:color w:val="auto"/>
          <w:highlight w:val="none"/>
        </w:rPr>
        <w:t>附：</w:t>
      </w:r>
      <w:r>
        <w:rPr>
          <w:rFonts w:hint="eastAsia"/>
          <w:b/>
          <w:bCs/>
          <w:color w:val="auto"/>
          <w:highlight w:val="none"/>
          <w:lang w:eastAsia="zh-CN"/>
        </w:rPr>
        <w:t>法定代表人（或负责人或经营者）</w:t>
      </w:r>
      <w:r>
        <w:rPr>
          <w:rFonts w:hint="eastAsia"/>
          <w:b/>
          <w:bCs/>
          <w:color w:val="auto"/>
          <w:highlight w:val="none"/>
        </w:rPr>
        <w:t>、供应商代表的身份证正反面复印件</w:t>
      </w:r>
    </w:p>
    <w:tbl>
      <w:tblPr>
        <w:tblStyle w:val="31"/>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1B2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36A4434E">
            <w:pPr>
              <w:pStyle w:val="27"/>
              <w:keepNext w:val="0"/>
              <w:keepLines w:val="0"/>
              <w:suppressLineNumbers w:val="0"/>
              <w:spacing w:before="0" w:beforeAutospacing="0" w:after="0" w:afterAutospacing="0" w:line="420" w:lineRule="exact"/>
              <w:ind w:left="0" w:right="0"/>
              <w:jc w:val="center"/>
              <w:rPr>
                <w:rFonts w:eastAsia="宋体" w:cs="宋体"/>
                <w:color w:val="auto"/>
                <w:highlight w:val="none"/>
                <w:lang w:val="en-US" w:eastAsia="zh-CN"/>
              </w:rPr>
            </w:pPr>
            <w:r>
              <w:rPr>
                <w:rStyle w:val="34"/>
                <w:rFonts w:hint="eastAsia" w:eastAsia="宋体" w:cs="宋体"/>
                <w:color w:val="auto"/>
                <w:highlight w:val="none"/>
                <w:lang w:val="en-US" w:eastAsia="zh-CN"/>
              </w:rPr>
              <w:t> </w:t>
            </w:r>
          </w:p>
          <w:p w14:paraId="124F95B1">
            <w:pPr>
              <w:pStyle w:val="27"/>
              <w:keepNext w:val="0"/>
              <w:keepLines w:val="0"/>
              <w:suppressLineNumbers w:val="0"/>
              <w:spacing w:before="0" w:beforeAutospacing="0" w:after="0" w:afterAutospacing="0" w:line="420" w:lineRule="exact"/>
              <w:ind w:left="0" w:right="0"/>
              <w:jc w:val="center"/>
              <w:rPr>
                <w:rFonts w:eastAsia="宋体" w:cs="宋体"/>
                <w:color w:val="auto"/>
                <w:highlight w:val="none"/>
                <w:lang w:val="en-US" w:eastAsia="zh-CN"/>
              </w:rPr>
            </w:pPr>
            <w:r>
              <w:rPr>
                <w:rStyle w:val="34"/>
                <w:rFonts w:hint="eastAsia" w:eastAsia="宋体" w:cs="宋体"/>
                <w:color w:val="auto"/>
                <w:highlight w:val="none"/>
                <w:lang w:val="en-US" w:eastAsia="zh-CN"/>
              </w:rPr>
              <w:t>要求：真实有效且内容完整、清晰、整洁。</w:t>
            </w:r>
          </w:p>
          <w:p w14:paraId="080456E8">
            <w:pPr>
              <w:pStyle w:val="27"/>
              <w:keepNext w:val="0"/>
              <w:keepLines w:val="0"/>
              <w:suppressLineNumbers w:val="0"/>
              <w:spacing w:before="0" w:beforeAutospacing="0" w:after="0" w:afterAutospacing="0" w:line="420" w:lineRule="exact"/>
              <w:ind w:left="0" w:right="0"/>
              <w:jc w:val="center"/>
              <w:rPr>
                <w:rFonts w:eastAsia="宋体" w:cs="宋体"/>
                <w:color w:val="auto"/>
                <w:highlight w:val="none"/>
                <w:lang w:val="en-US" w:eastAsia="zh-CN"/>
              </w:rPr>
            </w:pPr>
            <w:r>
              <w:rPr>
                <w:rStyle w:val="34"/>
                <w:rFonts w:hint="eastAsia" w:eastAsia="宋体" w:cs="宋体"/>
                <w:color w:val="auto"/>
                <w:highlight w:val="none"/>
                <w:lang w:val="en-US" w:eastAsia="zh-CN"/>
              </w:rPr>
              <w:t> </w:t>
            </w:r>
          </w:p>
        </w:tc>
      </w:tr>
    </w:tbl>
    <w:p w14:paraId="3464977C">
      <w:pPr>
        <w:pStyle w:val="58"/>
        <w:rPr>
          <w:rFonts w:hint="eastAsia" w:ascii="宋体" w:hAnsi="宋体"/>
          <w:color w:val="auto"/>
          <w:highlight w:val="none"/>
        </w:rPr>
      </w:pPr>
    </w:p>
    <w:p w14:paraId="0E15872B">
      <w:pPr>
        <w:pStyle w:val="8"/>
        <w:rPr>
          <w:rFonts w:hint="eastAsia" w:ascii="宋体" w:hAnsi="宋体"/>
          <w:color w:val="auto"/>
          <w:highlight w:val="none"/>
        </w:rPr>
      </w:pPr>
    </w:p>
    <w:p w14:paraId="0C586562">
      <w:pPr>
        <w:pStyle w:val="8"/>
        <w:rPr>
          <w:rFonts w:hint="eastAsia" w:ascii="宋体" w:hAnsi="宋体"/>
          <w:color w:val="auto"/>
          <w:highlight w:val="none"/>
        </w:rPr>
      </w:pPr>
    </w:p>
    <w:p w14:paraId="4CC27BEF">
      <w:pPr>
        <w:pStyle w:val="8"/>
        <w:rPr>
          <w:rFonts w:hint="eastAsia" w:ascii="宋体" w:hAnsi="宋体"/>
          <w:color w:val="auto"/>
          <w:highlight w:val="none"/>
        </w:rPr>
      </w:pPr>
    </w:p>
    <w:p w14:paraId="53B24B5B">
      <w:pPr>
        <w:pStyle w:val="8"/>
        <w:rPr>
          <w:rFonts w:ascii="宋体" w:hAnsi="宋体"/>
          <w:color w:val="auto"/>
          <w:highlight w:val="none"/>
        </w:rPr>
        <w:sectPr>
          <w:pgSz w:w="11906" w:h="16838"/>
          <w:pgMar w:top="1417" w:right="1701" w:bottom="1417" w:left="1701" w:header="851" w:footer="992" w:gutter="0"/>
          <w:cols w:space="720" w:num="1"/>
          <w:docGrid w:linePitch="312" w:charSpace="0"/>
        </w:sectPr>
      </w:pPr>
    </w:p>
    <w:p w14:paraId="0A91E45C">
      <w:pPr>
        <w:pStyle w:val="65"/>
        <w:spacing w:line="420" w:lineRule="exact"/>
        <w:jc w:val="center"/>
        <w:outlineLvl w:val="9"/>
        <w:rPr>
          <w:rFonts w:hint="eastAsia" w:ascii="宋体" w:hAnsi="宋体" w:eastAsia="宋体" w:cs="Times New Roman"/>
          <w:b/>
          <w:color w:val="auto"/>
          <w:sz w:val="36"/>
          <w:szCs w:val="36"/>
          <w:highlight w:val="none"/>
          <w:lang w:eastAsia="zh-CN"/>
        </w:rPr>
      </w:pPr>
      <w:bookmarkStart w:id="100" w:name="_Toc120872790"/>
      <w:bookmarkStart w:id="101" w:name="_Toc119084888"/>
      <w:bookmarkStart w:id="102" w:name="_Toc134290221"/>
      <w:bookmarkStart w:id="103" w:name="_Toc71640522"/>
      <w:bookmarkStart w:id="104" w:name="_Toc134290333"/>
      <w:bookmarkStart w:id="105" w:name="_Toc71798281"/>
      <w:bookmarkStart w:id="106" w:name="_Toc84671099"/>
      <w:bookmarkStart w:id="107" w:name="_Toc98405813"/>
      <w:bookmarkStart w:id="108" w:name="_Toc71560140"/>
      <w:bookmarkStart w:id="109" w:name="_Toc71653637"/>
      <w:bookmarkStart w:id="110" w:name="_Toc71640520"/>
      <w:bookmarkStart w:id="111" w:name="_Toc71560138"/>
      <w:r>
        <w:rPr>
          <w:rFonts w:hint="eastAsia" w:ascii="宋体" w:hAnsi="宋体" w:eastAsia="宋体" w:cs="Times New Roman"/>
          <w:b/>
          <w:color w:val="auto"/>
          <w:sz w:val="36"/>
          <w:szCs w:val="36"/>
          <w:highlight w:val="none"/>
        </w:rPr>
        <w:t>供应商资格承诺函</w:t>
      </w:r>
    </w:p>
    <w:p w14:paraId="33B2D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BB9CB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致(采购人或代理机构)</w:t>
      </w:r>
      <w:r>
        <w:rPr>
          <w:rFonts w:hint="eastAsia" w:ascii="宋体" w:hAnsi="宋体" w:cs="宋体"/>
          <w:color w:val="auto"/>
          <w:sz w:val="24"/>
          <w:szCs w:val="24"/>
          <w:highlight w:val="none"/>
          <w:lang w:eastAsia="zh-CN"/>
        </w:rPr>
        <w:t>：</w:t>
      </w:r>
    </w:p>
    <w:p w14:paraId="49DE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p>
    <w:p w14:paraId="11E892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统一社会信用代码</w:t>
      </w:r>
      <w:r>
        <w:rPr>
          <w:rFonts w:hint="eastAsia" w:ascii="宋体" w:hAnsi="宋体" w:cs="宋体"/>
          <w:color w:val="auto"/>
          <w:sz w:val="24"/>
          <w:szCs w:val="24"/>
          <w:highlight w:val="none"/>
          <w:lang w:eastAsia="zh-CN"/>
        </w:rPr>
        <w:t>：</w:t>
      </w:r>
    </w:p>
    <w:p w14:paraId="49915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法定代表人(负责人)</w:t>
      </w:r>
      <w:r>
        <w:rPr>
          <w:rFonts w:hint="eastAsia" w:ascii="宋体" w:hAnsi="宋体" w:cs="宋体"/>
          <w:color w:val="auto"/>
          <w:sz w:val="24"/>
          <w:szCs w:val="24"/>
          <w:highlight w:val="none"/>
          <w:lang w:eastAsia="zh-CN"/>
        </w:rPr>
        <w:t>：</w:t>
      </w:r>
    </w:p>
    <w:p w14:paraId="58BFE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联系地址和电话</w:t>
      </w:r>
      <w:r>
        <w:rPr>
          <w:rFonts w:hint="eastAsia" w:ascii="宋体" w:hAnsi="宋体" w:cs="宋体"/>
          <w:color w:val="auto"/>
          <w:sz w:val="24"/>
          <w:szCs w:val="24"/>
          <w:highlight w:val="none"/>
          <w:lang w:eastAsia="zh-CN"/>
        </w:rPr>
        <w:t>：</w:t>
      </w:r>
    </w:p>
    <w:p w14:paraId="2C830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2A8F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color w:val="auto"/>
          <w:sz w:val="24"/>
          <w:szCs w:val="24"/>
          <w:highlight w:val="none"/>
          <w:lang w:eastAsia="zh-CN"/>
        </w:rPr>
        <w:t>：</w:t>
      </w:r>
    </w:p>
    <w:p w14:paraId="423E0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446EE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1.具有独立承担民事责任的能力</w:t>
      </w:r>
      <w:r>
        <w:rPr>
          <w:rFonts w:hint="eastAsia" w:ascii="宋体" w:hAnsi="宋体" w:cs="宋体"/>
          <w:color w:val="auto"/>
          <w:sz w:val="24"/>
          <w:szCs w:val="24"/>
          <w:highlight w:val="none"/>
          <w:lang w:eastAsia="zh-CN"/>
        </w:rPr>
        <w:t>；</w:t>
      </w:r>
    </w:p>
    <w:p w14:paraId="1108C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cs="宋体"/>
          <w:color w:val="auto"/>
          <w:sz w:val="24"/>
          <w:szCs w:val="24"/>
          <w:highlight w:val="none"/>
          <w:lang w:eastAsia="zh-CN"/>
        </w:rPr>
        <w:t>；</w:t>
      </w:r>
    </w:p>
    <w:p w14:paraId="757AB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cs="宋体"/>
          <w:color w:val="auto"/>
          <w:sz w:val="24"/>
          <w:szCs w:val="24"/>
          <w:highlight w:val="none"/>
          <w:lang w:eastAsia="zh-CN"/>
        </w:rPr>
        <w:t>；</w:t>
      </w:r>
    </w:p>
    <w:p w14:paraId="64B45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cs="宋体"/>
          <w:color w:val="auto"/>
          <w:sz w:val="24"/>
          <w:szCs w:val="24"/>
          <w:highlight w:val="none"/>
          <w:lang w:eastAsia="zh-CN"/>
        </w:rPr>
        <w:t>；</w:t>
      </w:r>
    </w:p>
    <w:p w14:paraId="427DF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51E76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0BD8D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936A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61D02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B64683A">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供应商名称(单位公章)</w:t>
      </w:r>
      <w:r>
        <w:rPr>
          <w:rFonts w:hint="eastAsia" w:ascii="宋体" w:hAnsi="宋体" w:cs="宋体"/>
          <w:color w:val="auto"/>
          <w:sz w:val="24"/>
          <w:szCs w:val="24"/>
          <w:highlight w:val="none"/>
          <w:lang w:eastAsia="zh-CN"/>
        </w:rPr>
        <w:t>：</w:t>
      </w:r>
    </w:p>
    <w:p w14:paraId="6B9E56B6">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271720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p w14:paraId="19900E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p w14:paraId="4666A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p>
    <w:p w14:paraId="08240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1.我单位(本人)专指参加采购活动的供应商(含自然人)</w:t>
      </w:r>
      <w:r>
        <w:rPr>
          <w:rFonts w:hint="eastAsia" w:ascii="宋体" w:hAnsi="宋体" w:eastAsia="宋体" w:cs="宋体"/>
          <w:color w:val="auto"/>
          <w:sz w:val="24"/>
          <w:szCs w:val="24"/>
          <w:highlight w:val="none"/>
          <w:lang w:eastAsia="zh-CN"/>
        </w:rPr>
        <w:t>；</w:t>
      </w:r>
    </w:p>
    <w:p w14:paraId="50355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cs="宋体"/>
          <w:color w:val="auto"/>
          <w:sz w:val="24"/>
          <w:szCs w:val="24"/>
          <w:highlight w:val="none"/>
          <w:lang w:eastAsia="zh-CN"/>
        </w:rPr>
        <w:t>竞价</w:t>
      </w:r>
      <w:r>
        <w:rPr>
          <w:rFonts w:hint="eastAsia" w:ascii="宋体" w:hAnsi="宋体" w:eastAsia="宋体" w:cs="宋体"/>
          <w:color w:val="auto"/>
          <w:sz w:val="24"/>
          <w:szCs w:val="24"/>
          <w:highlight w:val="none"/>
          <w:lang w:eastAsia="zh-CN"/>
        </w:rPr>
        <w:t>文件规定提交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的资格及资信文件，按资格审查不通过处理。</w:t>
      </w:r>
    </w:p>
    <w:p w14:paraId="47295D42">
      <w:pPr>
        <w:jc w:val="center"/>
        <w:rPr>
          <w:rFonts w:hint="eastAsia" w:ascii="宋体" w:hAnsi="宋体"/>
          <w:b/>
          <w:bCs/>
          <w:color w:val="auto"/>
          <w:sz w:val="28"/>
          <w:szCs w:val="28"/>
          <w:highlight w:val="none"/>
        </w:rPr>
      </w:pPr>
    </w:p>
    <w:p w14:paraId="51AE4BBC">
      <w:pPr>
        <w:pStyle w:val="65"/>
        <w:spacing w:line="360" w:lineRule="auto"/>
        <w:jc w:val="center"/>
        <w:outlineLvl w:val="9"/>
        <w:rPr>
          <w:rFonts w:hint="eastAsia" w:hAnsi="宋体"/>
          <w:b/>
          <w:color w:val="auto"/>
          <w:sz w:val="36"/>
          <w:szCs w:val="36"/>
          <w:highlight w:val="none"/>
        </w:rPr>
      </w:pPr>
    </w:p>
    <w:p w14:paraId="66D6B407">
      <w:pPr>
        <w:pStyle w:val="65"/>
        <w:spacing w:line="360" w:lineRule="auto"/>
        <w:jc w:val="center"/>
        <w:outlineLvl w:val="9"/>
        <w:rPr>
          <w:rFonts w:hint="eastAsia" w:hAnsi="宋体"/>
          <w:b/>
          <w:color w:val="auto"/>
          <w:sz w:val="36"/>
          <w:szCs w:val="36"/>
          <w:highlight w:val="none"/>
        </w:rPr>
      </w:pPr>
    </w:p>
    <w:p w14:paraId="71776DEF">
      <w:pPr>
        <w:pStyle w:val="65"/>
        <w:spacing w:line="360" w:lineRule="auto"/>
        <w:jc w:val="center"/>
        <w:outlineLvl w:val="9"/>
        <w:rPr>
          <w:rFonts w:hint="eastAsia" w:hAnsi="宋体"/>
          <w:b/>
          <w:color w:val="auto"/>
          <w:sz w:val="36"/>
          <w:szCs w:val="36"/>
          <w:highlight w:val="none"/>
        </w:rPr>
      </w:pPr>
    </w:p>
    <w:p w14:paraId="6398950A">
      <w:pPr>
        <w:pStyle w:val="65"/>
        <w:spacing w:line="360" w:lineRule="auto"/>
        <w:jc w:val="center"/>
        <w:outlineLvl w:val="9"/>
        <w:rPr>
          <w:rFonts w:hint="eastAsia" w:hAnsi="宋体"/>
          <w:b/>
          <w:color w:val="auto"/>
          <w:sz w:val="36"/>
          <w:szCs w:val="36"/>
          <w:highlight w:val="none"/>
        </w:rPr>
      </w:pPr>
    </w:p>
    <w:p w14:paraId="351E7448">
      <w:pPr>
        <w:pStyle w:val="65"/>
        <w:spacing w:line="360" w:lineRule="auto"/>
        <w:jc w:val="center"/>
        <w:outlineLvl w:val="9"/>
        <w:rPr>
          <w:rFonts w:hint="eastAsia" w:hAnsi="宋体"/>
          <w:b/>
          <w:color w:val="auto"/>
          <w:sz w:val="36"/>
          <w:szCs w:val="36"/>
          <w:highlight w:val="none"/>
        </w:rPr>
      </w:pPr>
    </w:p>
    <w:p w14:paraId="2186398A">
      <w:pPr>
        <w:pStyle w:val="65"/>
        <w:spacing w:line="360" w:lineRule="auto"/>
        <w:jc w:val="center"/>
        <w:outlineLvl w:val="9"/>
        <w:rPr>
          <w:rFonts w:hint="eastAsia" w:hAnsi="宋体"/>
          <w:b/>
          <w:color w:val="auto"/>
          <w:sz w:val="36"/>
          <w:szCs w:val="36"/>
          <w:highlight w:val="none"/>
        </w:rPr>
      </w:pPr>
    </w:p>
    <w:p w14:paraId="1A151C8E">
      <w:pPr>
        <w:pStyle w:val="65"/>
        <w:spacing w:line="360" w:lineRule="auto"/>
        <w:jc w:val="center"/>
        <w:outlineLvl w:val="9"/>
        <w:rPr>
          <w:rFonts w:hint="eastAsia" w:hAnsi="宋体"/>
          <w:b/>
          <w:color w:val="auto"/>
          <w:sz w:val="36"/>
          <w:szCs w:val="36"/>
          <w:highlight w:val="none"/>
        </w:rPr>
      </w:pPr>
    </w:p>
    <w:p w14:paraId="042B993F">
      <w:pPr>
        <w:pStyle w:val="65"/>
        <w:spacing w:line="360" w:lineRule="auto"/>
        <w:jc w:val="center"/>
        <w:outlineLvl w:val="9"/>
        <w:rPr>
          <w:rFonts w:hint="eastAsia" w:hAnsi="宋体"/>
          <w:b/>
          <w:color w:val="auto"/>
          <w:sz w:val="36"/>
          <w:szCs w:val="36"/>
          <w:highlight w:val="none"/>
        </w:rPr>
      </w:pPr>
    </w:p>
    <w:p w14:paraId="07E4AFAE">
      <w:pPr>
        <w:pStyle w:val="65"/>
        <w:spacing w:line="360" w:lineRule="auto"/>
        <w:jc w:val="center"/>
        <w:outlineLvl w:val="9"/>
        <w:rPr>
          <w:rFonts w:hint="eastAsia" w:hAnsi="宋体"/>
          <w:b/>
          <w:color w:val="auto"/>
          <w:sz w:val="36"/>
          <w:szCs w:val="36"/>
          <w:highlight w:val="none"/>
        </w:rPr>
      </w:pPr>
    </w:p>
    <w:p w14:paraId="05267383">
      <w:pPr>
        <w:pStyle w:val="65"/>
        <w:spacing w:line="360" w:lineRule="auto"/>
        <w:jc w:val="center"/>
        <w:outlineLvl w:val="9"/>
        <w:rPr>
          <w:rFonts w:hint="eastAsia" w:hAnsi="宋体"/>
          <w:b/>
          <w:color w:val="auto"/>
          <w:sz w:val="36"/>
          <w:szCs w:val="36"/>
          <w:highlight w:val="none"/>
        </w:rPr>
      </w:pPr>
    </w:p>
    <w:p w14:paraId="2D08B9BC">
      <w:pPr>
        <w:pStyle w:val="65"/>
        <w:spacing w:line="360" w:lineRule="auto"/>
        <w:jc w:val="center"/>
        <w:outlineLvl w:val="9"/>
        <w:rPr>
          <w:rFonts w:hint="eastAsia" w:hAnsi="宋体"/>
          <w:b/>
          <w:color w:val="auto"/>
          <w:sz w:val="36"/>
          <w:szCs w:val="36"/>
          <w:highlight w:val="none"/>
        </w:rPr>
      </w:pPr>
    </w:p>
    <w:p w14:paraId="02024CB8">
      <w:pPr>
        <w:pStyle w:val="65"/>
        <w:spacing w:line="360" w:lineRule="auto"/>
        <w:jc w:val="center"/>
        <w:outlineLvl w:val="9"/>
        <w:rPr>
          <w:rFonts w:hint="eastAsia" w:hAnsi="宋体"/>
          <w:b/>
          <w:color w:val="auto"/>
          <w:sz w:val="36"/>
          <w:szCs w:val="36"/>
          <w:highlight w:val="none"/>
        </w:rPr>
      </w:pPr>
    </w:p>
    <w:bookmarkEnd w:id="100"/>
    <w:bookmarkEnd w:id="101"/>
    <w:bookmarkEnd w:id="102"/>
    <w:bookmarkEnd w:id="103"/>
    <w:bookmarkEnd w:id="104"/>
    <w:bookmarkEnd w:id="105"/>
    <w:bookmarkEnd w:id="106"/>
    <w:bookmarkEnd w:id="107"/>
    <w:bookmarkEnd w:id="108"/>
    <w:bookmarkEnd w:id="109"/>
    <w:p w14:paraId="6937A343">
      <w:pPr>
        <w:pStyle w:val="65"/>
        <w:spacing w:line="360" w:lineRule="auto"/>
        <w:jc w:val="center"/>
        <w:outlineLvl w:val="9"/>
        <w:rPr>
          <w:rFonts w:hint="eastAsia" w:hAnsi="宋体" w:eastAsia="宋体"/>
          <w:b/>
          <w:color w:val="auto"/>
          <w:sz w:val="36"/>
          <w:szCs w:val="36"/>
          <w:highlight w:val="none"/>
          <w:lang w:eastAsia="zh-CN"/>
        </w:rPr>
      </w:pPr>
      <w:r>
        <w:rPr>
          <w:rFonts w:hint="eastAsia" w:hAnsi="宋体"/>
          <w:b/>
          <w:color w:val="auto"/>
          <w:sz w:val="36"/>
          <w:szCs w:val="36"/>
          <w:highlight w:val="none"/>
        </w:rPr>
        <w:t>财</w:t>
      </w:r>
      <w:r>
        <w:rPr>
          <w:rFonts w:hint="eastAsia" w:hAnsi="宋体"/>
          <w:b/>
          <w:color w:val="auto"/>
          <w:sz w:val="36"/>
          <w:szCs w:val="36"/>
          <w:highlight w:val="none"/>
          <w:lang w:eastAsia="zh-CN"/>
        </w:rPr>
        <w:t>审</w:t>
      </w:r>
      <w:r>
        <w:rPr>
          <w:rFonts w:hint="eastAsia" w:hAnsi="宋体"/>
          <w:b/>
          <w:color w:val="auto"/>
          <w:sz w:val="36"/>
          <w:szCs w:val="36"/>
          <w:highlight w:val="none"/>
        </w:rPr>
        <w:t>报告或资信证明</w:t>
      </w:r>
      <w:r>
        <w:rPr>
          <w:rFonts w:hint="eastAsia" w:hAnsi="宋体"/>
          <w:b/>
          <w:color w:val="auto"/>
          <w:sz w:val="36"/>
          <w:szCs w:val="36"/>
          <w:highlight w:val="none"/>
          <w:lang w:eastAsia="zh-CN"/>
        </w:rPr>
        <w:t>（如有）</w:t>
      </w:r>
    </w:p>
    <w:p w14:paraId="13CF9DB1">
      <w:pPr>
        <w:pStyle w:val="65"/>
        <w:spacing w:line="360" w:lineRule="auto"/>
        <w:jc w:val="center"/>
        <w:outlineLvl w:val="9"/>
        <w:rPr>
          <w:rFonts w:hint="eastAsia" w:ascii="宋体" w:hAnsi="宋体" w:cs="宋体"/>
          <w:color w:val="auto"/>
          <w:sz w:val="24"/>
          <w:highlight w:val="none"/>
          <w:lang w:val="en-US" w:eastAsia="zh-CN"/>
        </w:rPr>
      </w:pPr>
    </w:p>
    <w:p w14:paraId="44EE97E6">
      <w:pPr>
        <w:pStyle w:val="65"/>
        <w:spacing w:line="360" w:lineRule="auto"/>
        <w:jc w:val="center"/>
        <w:outlineLvl w:val="9"/>
        <w:rPr>
          <w:rFonts w:hAnsi="宋体"/>
          <w:b/>
          <w:color w:val="auto"/>
          <w:szCs w:val="28"/>
          <w:highlight w:val="none"/>
        </w:rPr>
      </w:pPr>
      <w:r>
        <w:rPr>
          <w:rFonts w:hint="eastAsia" w:ascii="宋体" w:hAnsi="宋体" w:cs="宋体"/>
          <w:color w:val="auto"/>
          <w:sz w:val="24"/>
          <w:highlight w:val="none"/>
          <w:lang w:val="en-US" w:eastAsia="zh-CN"/>
        </w:rPr>
        <w:t>上一</w:t>
      </w:r>
      <w:r>
        <w:rPr>
          <w:rFonts w:hint="eastAsia" w:ascii="宋体" w:hAnsi="宋体" w:cs="宋体"/>
          <w:color w:val="auto"/>
          <w:sz w:val="24"/>
          <w:highlight w:val="none"/>
          <w:lang w:eastAsia="zh-CN"/>
        </w:rPr>
        <w:t>年度</w:t>
      </w:r>
      <w:r>
        <w:rPr>
          <w:rFonts w:hint="eastAsia" w:ascii="宋体" w:hAnsi="宋体" w:cs="宋体"/>
          <w:color w:val="auto"/>
          <w:sz w:val="24"/>
          <w:highlight w:val="none"/>
        </w:rPr>
        <w:t>经审计的财务报告或其基本开户银行出具的资信证明</w:t>
      </w:r>
    </w:p>
    <w:p w14:paraId="002F2CFE">
      <w:pPr>
        <w:pStyle w:val="65"/>
        <w:spacing w:line="360" w:lineRule="auto"/>
        <w:ind w:firstLine="480" w:firstLineChars="200"/>
        <w:outlineLvl w:val="9"/>
        <w:rPr>
          <w:rFonts w:hint="eastAsia" w:hAnsi="宋体"/>
          <w:color w:val="auto"/>
          <w:sz w:val="24"/>
          <w:highlight w:val="none"/>
          <w:lang w:eastAsia="zh-CN"/>
        </w:rPr>
      </w:pPr>
    </w:p>
    <w:p w14:paraId="71F75968">
      <w:pPr>
        <w:pStyle w:val="65"/>
        <w:spacing w:line="360" w:lineRule="auto"/>
        <w:ind w:firstLine="480" w:firstLineChars="200"/>
        <w:outlineLvl w:val="9"/>
        <w:rPr>
          <w:rFonts w:hint="eastAsia" w:hAnsi="宋体"/>
          <w:color w:val="auto"/>
          <w:sz w:val="24"/>
          <w:highlight w:val="none"/>
          <w:lang w:eastAsia="zh-CN"/>
        </w:rPr>
      </w:pPr>
    </w:p>
    <w:p w14:paraId="270246EA">
      <w:pPr>
        <w:pStyle w:val="65"/>
        <w:spacing w:line="360" w:lineRule="auto"/>
        <w:ind w:firstLine="480" w:firstLineChars="200"/>
        <w:outlineLvl w:val="9"/>
        <w:rPr>
          <w:rFonts w:hint="eastAsia" w:hAnsi="宋体"/>
          <w:color w:val="auto"/>
          <w:sz w:val="24"/>
          <w:highlight w:val="none"/>
          <w:lang w:eastAsia="zh-CN"/>
        </w:rPr>
      </w:pPr>
    </w:p>
    <w:p w14:paraId="4D4E6AAD">
      <w:pPr>
        <w:pStyle w:val="65"/>
        <w:spacing w:line="360" w:lineRule="auto"/>
        <w:ind w:firstLine="480" w:firstLineChars="200"/>
        <w:outlineLvl w:val="9"/>
        <w:rPr>
          <w:rFonts w:hint="eastAsia" w:hAnsi="宋体"/>
          <w:color w:val="auto"/>
          <w:sz w:val="24"/>
          <w:highlight w:val="none"/>
          <w:lang w:eastAsia="zh-CN"/>
        </w:rPr>
      </w:pPr>
    </w:p>
    <w:p w14:paraId="254DABA3">
      <w:pPr>
        <w:pStyle w:val="65"/>
        <w:spacing w:line="360" w:lineRule="auto"/>
        <w:ind w:firstLine="480" w:firstLineChars="200"/>
        <w:outlineLvl w:val="9"/>
        <w:rPr>
          <w:rFonts w:hint="eastAsia" w:hAnsi="宋体"/>
          <w:color w:val="auto"/>
          <w:sz w:val="24"/>
          <w:highlight w:val="none"/>
          <w:lang w:eastAsia="zh-CN"/>
        </w:rPr>
      </w:pPr>
    </w:p>
    <w:p w14:paraId="0F4364A6">
      <w:pPr>
        <w:pStyle w:val="65"/>
        <w:spacing w:line="360" w:lineRule="auto"/>
        <w:jc w:val="center"/>
        <w:outlineLvl w:val="9"/>
        <w:rPr>
          <w:rFonts w:hint="eastAsia" w:hAnsi="宋体"/>
          <w:b/>
          <w:color w:val="auto"/>
          <w:sz w:val="36"/>
          <w:szCs w:val="36"/>
          <w:highlight w:val="none"/>
        </w:rPr>
      </w:pPr>
      <w:bookmarkStart w:id="112" w:name="_Toc119084967"/>
      <w:bookmarkStart w:id="113" w:name="_Toc134292038"/>
      <w:r>
        <w:rPr>
          <w:rFonts w:hint="eastAsia" w:hAnsi="宋体"/>
          <w:b/>
          <w:color w:val="auto"/>
          <w:sz w:val="36"/>
          <w:szCs w:val="36"/>
          <w:highlight w:val="none"/>
          <w:lang w:eastAsia="zh-CN"/>
        </w:rPr>
        <w:t>依法</w:t>
      </w:r>
      <w:r>
        <w:rPr>
          <w:rFonts w:hint="eastAsia" w:hAnsi="宋体"/>
          <w:b/>
          <w:color w:val="auto"/>
          <w:sz w:val="36"/>
          <w:szCs w:val="36"/>
          <w:highlight w:val="none"/>
        </w:rPr>
        <w:t>缴纳</w:t>
      </w:r>
      <w:r>
        <w:rPr>
          <w:rFonts w:hint="eastAsia" w:hAnsi="宋体"/>
          <w:b/>
          <w:color w:val="auto"/>
          <w:sz w:val="36"/>
          <w:szCs w:val="36"/>
          <w:highlight w:val="none"/>
          <w:lang w:eastAsia="zh-CN"/>
        </w:rPr>
        <w:t>税收</w:t>
      </w:r>
      <w:r>
        <w:rPr>
          <w:rFonts w:hint="eastAsia" w:hAnsi="宋体"/>
          <w:b/>
          <w:color w:val="auto"/>
          <w:sz w:val="36"/>
          <w:szCs w:val="36"/>
          <w:highlight w:val="none"/>
        </w:rPr>
        <w:t>证明材料</w:t>
      </w:r>
      <w:bookmarkEnd w:id="112"/>
      <w:bookmarkEnd w:id="113"/>
      <w:r>
        <w:rPr>
          <w:rFonts w:hint="eastAsia" w:hAnsi="宋体"/>
          <w:b/>
          <w:color w:val="auto"/>
          <w:sz w:val="36"/>
          <w:szCs w:val="36"/>
          <w:highlight w:val="none"/>
          <w:lang w:eastAsia="zh-CN"/>
        </w:rPr>
        <w:t>（如有）</w:t>
      </w:r>
    </w:p>
    <w:p w14:paraId="0136BF40">
      <w:pPr>
        <w:pStyle w:val="65"/>
        <w:spacing w:line="360" w:lineRule="auto"/>
        <w:jc w:val="center"/>
        <w:outlineLvl w:val="9"/>
        <w:rPr>
          <w:rFonts w:hint="eastAsia" w:hAnsi="宋体"/>
          <w:b/>
          <w:color w:val="auto"/>
          <w:sz w:val="36"/>
          <w:szCs w:val="36"/>
          <w:highlight w:val="none"/>
        </w:rPr>
      </w:pPr>
    </w:p>
    <w:p w14:paraId="2C307781">
      <w:pPr>
        <w:pStyle w:val="65"/>
        <w:spacing w:line="360" w:lineRule="auto"/>
        <w:ind w:firstLine="480" w:firstLineChars="200"/>
        <w:jc w:val="both"/>
        <w:outlineLvl w:val="9"/>
        <w:rPr>
          <w:rFonts w:hint="eastAsia" w:hAnsi="宋体"/>
          <w:b/>
          <w:color w:val="auto"/>
          <w:sz w:val="36"/>
          <w:szCs w:val="36"/>
          <w:highlight w:val="none"/>
        </w:rPr>
      </w:pPr>
      <w:r>
        <w:rPr>
          <w:rFonts w:hint="eastAsia" w:ascii="宋体" w:hAnsi="宋体" w:cs="宋体"/>
          <w:color w:val="auto"/>
          <w:sz w:val="24"/>
          <w:highlight w:val="none"/>
        </w:rPr>
        <w:t>报价截止时间前六个月内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不含报价截止时间当月</w:t>
      </w:r>
      <w:r>
        <w:rPr>
          <w:rFonts w:hint="eastAsia" w:ascii="宋体" w:hAnsi="宋体" w:cs="宋体"/>
          <w:color w:val="auto"/>
          <w:sz w:val="24"/>
          <w:highlight w:val="none"/>
          <w:lang w:eastAsia="zh-CN"/>
        </w:rPr>
        <w:t>）</w:t>
      </w:r>
      <w:r>
        <w:rPr>
          <w:rFonts w:hint="eastAsia" w:ascii="宋体" w:hAnsi="宋体" w:cs="宋体"/>
          <w:color w:val="auto"/>
          <w:sz w:val="24"/>
          <w:highlight w:val="none"/>
        </w:rPr>
        <w:t>任一个月的缴税证明</w:t>
      </w:r>
      <w:r>
        <w:rPr>
          <w:rFonts w:hint="eastAsia" w:ascii="宋体" w:hAnsi="宋体" w:cs="宋体"/>
          <w:color w:val="auto"/>
          <w:sz w:val="24"/>
          <w:highlight w:val="none"/>
          <w:lang w:eastAsia="zh-CN"/>
        </w:rPr>
        <w:t>（</w:t>
      </w:r>
      <w:r>
        <w:rPr>
          <w:rFonts w:hint="eastAsia" w:ascii="宋体" w:hAnsi="宋体"/>
          <w:color w:val="auto"/>
          <w:sz w:val="24"/>
          <w:szCs w:val="24"/>
          <w:highlight w:val="none"/>
        </w:rPr>
        <w:t>依法免税的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，应提供相应文件证明其依法免税，视同税收缴纳证明材料提供完整。</w:t>
      </w:r>
      <w:r>
        <w:rPr>
          <w:rFonts w:hint="eastAsia" w:ascii="宋体" w:hAnsi="宋体" w:cs="宋体"/>
          <w:color w:val="auto"/>
          <w:sz w:val="24"/>
          <w:highlight w:val="none"/>
          <w:lang w:eastAsia="zh-CN"/>
        </w:rPr>
        <w:t>）</w:t>
      </w:r>
    </w:p>
    <w:p w14:paraId="5DD52486">
      <w:pPr>
        <w:pStyle w:val="65"/>
        <w:spacing w:line="360" w:lineRule="auto"/>
        <w:jc w:val="center"/>
        <w:outlineLvl w:val="9"/>
        <w:rPr>
          <w:rFonts w:hint="eastAsia" w:hAnsi="宋体"/>
          <w:b/>
          <w:color w:val="auto"/>
          <w:sz w:val="36"/>
          <w:szCs w:val="36"/>
          <w:highlight w:val="none"/>
        </w:rPr>
      </w:pPr>
    </w:p>
    <w:p w14:paraId="7FE1A3A6">
      <w:pPr>
        <w:pStyle w:val="65"/>
        <w:spacing w:line="360" w:lineRule="auto"/>
        <w:jc w:val="center"/>
        <w:outlineLvl w:val="9"/>
        <w:rPr>
          <w:rFonts w:hint="eastAsia" w:hAnsi="宋体"/>
          <w:b/>
          <w:color w:val="auto"/>
          <w:sz w:val="36"/>
          <w:szCs w:val="36"/>
          <w:highlight w:val="none"/>
        </w:rPr>
      </w:pPr>
    </w:p>
    <w:p w14:paraId="61617F83">
      <w:pPr>
        <w:pStyle w:val="65"/>
        <w:spacing w:line="360" w:lineRule="auto"/>
        <w:jc w:val="center"/>
        <w:outlineLvl w:val="9"/>
        <w:rPr>
          <w:rFonts w:hint="eastAsia" w:hAnsi="宋体"/>
          <w:b/>
          <w:color w:val="auto"/>
          <w:sz w:val="36"/>
          <w:szCs w:val="36"/>
          <w:highlight w:val="none"/>
        </w:rPr>
      </w:pPr>
    </w:p>
    <w:p w14:paraId="45E8A343">
      <w:pPr>
        <w:pStyle w:val="65"/>
        <w:spacing w:line="360" w:lineRule="auto"/>
        <w:jc w:val="center"/>
        <w:outlineLvl w:val="9"/>
        <w:rPr>
          <w:rFonts w:hint="eastAsia" w:hAnsi="宋体"/>
          <w:b/>
          <w:color w:val="auto"/>
          <w:sz w:val="36"/>
          <w:szCs w:val="36"/>
          <w:highlight w:val="none"/>
        </w:rPr>
      </w:pPr>
    </w:p>
    <w:p w14:paraId="26834F00">
      <w:pPr>
        <w:pStyle w:val="65"/>
        <w:spacing w:line="360" w:lineRule="auto"/>
        <w:jc w:val="center"/>
        <w:outlineLvl w:val="9"/>
        <w:rPr>
          <w:rFonts w:hint="eastAsia" w:hAnsi="宋体"/>
          <w:b/>
          <w:color w:val="auto"/>
          <w:sz w:val="36"/>
          <w:szCs w:val="36"/>
          <w:highlight w:val="none"/>
        </w:rPr>
      </w:pPr>
      <w:r>
        <w:rPr>
          <w:rFonts w:hint="eastAsia" w:hAnsi="宋体"/>
          <w:b/>
          <w:color w:val="auto"/>
          <w:sz w:val="36"/>
          <w:szCs w:val="36"/>
          <w:highlight w:val="none"/>
          <w:lang w:eastAsia="zh-CN"/>
        </w:rPr>
        <w:t>依法</w:t>
      </w:r>
      <w:r>
        <w:rPr>
          <w:rFonts w:hint="eastAsia" w:hAnsi="宋体"/>
          <w:b/>
          <w:color w:val="auto"/>
          <w:sz w:val="36"/>
          <w:szCs w:val="36"/>
          <w:highlight w:val="none"/>
        </w:rPr>
        <w:t>缴纳社会</w:t>
      </w:r>
      <w:r>
        <w:rPr>
          <w:rFonts w:hint="eastAsia" w:hAnsi="宋体"/>
          <w:b/>
          <w:color w:val="auto"/>
          <w:sz w:val="36"/>
          <w:szCs w:val="36"/>
          <w:highlight w:val="none"/>
          <w:lang w:eastAsia="zh-CN"/>
        </w:rPr>
        <w:t>保障资金</w:t>
      </w:r>
      <w:r>
        <w:rPr>
          <w:rFonts w:hint="eastAsia" w:hAnsi="宋体"/>
          <w:b/>
          <w:color w:val="auto"/>
          <w:sz w:val="36"/>
          <w:szCs w:val="36"/>
          <w:highlight w:val="none"/>
        </w:rPr>
        <w:t>证明材料</w:t>
      </w:r>
      <w:r>
        <w:rPr>
          <w:rFonts w:hint="eastAsia" w:hAnsi="宋体"/>
          <w:b/>
          <w:color w:val="auto"/>
          <w:sz w:val="36"/>
          <w:szCs w:val="36"/>
          <w:highlight w:val="none"/>
          <w:lang w:eastAsia="zh-CN"/>
        </w:rPr>
        <w:t>（如有）</w:t>
      </w:r>
    </w:p>
    <w:p w14:paraId="79189D0F">
      <w:pPr>
        <w:pStyle w:val="65"/>
        <w:spacing w:line="360" w:lineRule="auto"/>
        <w:jc w:val="center"/>
        <w:outlineLvl w:val="9"/>
        <w:rPr>
          <w:rFonts w:hint="eastAsia" w:hAnsi="宋体"/>
          <w:b/>
          <w:color w:val="auto"/>
          <w:szCs w:val="28"/>
          <w:highlight w:val="none"/>
          <w:lang w:eastAsia="zh-CN"/>
        </w:rPr>
      </w:pPr>
    </w:p>
    <w:p w14:paraId="6D19114A">
      <w:pPr>
        <w:pStyle w:val="65"/>
        <w:spacing w:line="360" w:lineRule="auto"/>
        <w:ind w:firstLine="480" w:firstLineChars="200"/>
        <w:jc w:val="both"/>
        <w:outlineLvl w:val="9"/>
        <w:rPr>
          <w:rFonts w:hint="eastAsia" w:hAnsi="宋体"/>
          <w:b/>
          <w:color w:val="auto"/>
          <w:szCs w:val="28"/>
          <w:highlight w:val="none"/>
          <w:lang w:eastAsia="zh-CN"/>
        </w:rPr>
      </w:pPr>
      <w:r>
        <w:rPr>
          <w:rFonts w:hint="eastAsia" w:ascii="宋体" w:hAnsi="宋体" w:cs="宋体"/>
          <w:color w:val="auto"/>
          <w:sz w:val="24"/>
          <w:highlight w:val="none"/>
        </w:rPr>
        <w:t>报价截止时间前六个月内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不含报价截止时间当月</w:t>
      </w:r>
      <w:r>
        <w:rPr>
          <w:rFonts w:hint="eastAsia" w:ascii="宋体" w:hAnsi="宋体" w:cs="宋体"/>
          <w:color w:val="auto"/>
          <w:sz w:val="24"/>
          <w:highlight w:val="none"/>
          <w:lang w:eastAsia="zh-CN"/>
        </w:rPr>
        <w:t>）</w:t>
      </w:r>
      <w:r>
        <w:rPr>
          <w:rFonts w:hint="eastAsia" w:ascii="宋体" w:hAnsi="宋体" w:cs="宋体"/>
          <w:color w:val="auto"/>
          <w:sz w:val="24"/>
          <w:highlight w:val="none"/>
        </w:rPr>
        <w:t>任一个月缴纳社会保险的证明材料</w:t>
      </w:r>
      <w:r>
        <w:rPr>
          <w:rFonts w:hint="eastAsia" w:ascii="宋体" w:hAnsi="宋体" w:cs="宋体"/>
          <w:color w:val="auto"/>
          <w:sz w:val="24"/>
          <w:highlight w:val="none"/>
          <w:lang w:eastAsia="zh-CN"/>
        </w:rPr>
        <w:t>。（</w:t>
      </w:r>
      <w:r>
        <w:rPr>
          <w:rFonts w:hint="eastAsia" w:ascii="宋体" w:hAnsi="宋体"/>
          <w:color w:val="auto"/>
          <w:sz w:val="24"/>
          <w:szCs w:val="24"/>
          <w:highlight w:val="none"/>
        </w:rPr>
        <w:t>依法不需要缴纳社会保障资金的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，应提供相应文件证明其依法不需要缴纳社会保障资金，视同社会保障资金缴纳证明材料提供完整。</w:t>
      </w:r>
      <w:r>
        <w:rPr>
          <w:rFonts w:hint="eastAsia" w:ascii="宋体" w:hAnsi="宋体" w:cs="宋体"/>
          <w:color w:val="auto"/>
          <w:sz w:val="24"/>
          <w:highlight w:val="none"/>
          <w:lang w:eastAsia="zh-CN"/>
        </w:rPr>
        <w:t>）</w:t>
      </w:r>
    </w:p>
    <w:p w14:paraId="6A5BAAAA">
      <w:pPr>
        <w:pStyle w:val="65"/>
        <w:spacing w:line="360" w:lineRule="auto"/>
        <w:jc w:val="center"/>
        <w:outlineLvl w:val="9"/>
        <w:rPr>
          <w:rFonts w:hint="eastAsia" w:hAnsi="宋体"/>
          <w:b/>
          <w:color w:val="auto"/>
          <w:szCs w:val="28"/>
          <w:highlight w:val="none"/>
          <w:lang w:eastAsia="zh-CN"/>
        </w:rPr>
      </w:pPr>
    </w:p>
    <w:p w14:paraId="58C393E6">
      <w:pPr>
        <w:pStyle w:val="65"/>
        <w:spacing w:line="360" w:lineRule="auto"/>
        <w:ind w:firstLine="562" w:firstLineChars="200"/>
        <w:jc w:val="center"/>
        <w:outlineLvl w:val="9"/>
        <w:rPr>
          <w:rFonts w:hint="eastAsia" w:hAnsi="宋体"/>
          <w:b/>
          <w:color w:val="auto"/>
          <w:szCs w:val="28"/>
          <w:highlight w:val="none"/>
        </w:rPr>
      </w:pPr>
    </w:p>
    <w:p w14:paraId="6923BEAE">
      <w:pPr>
        <w:pStyle w:val="65"/>
        <w:spacing w:line="360" w:lineRule="auto"/>
        <w:jc w:val="center"/>
        <w:outlineLvl w:val="9"/>
        <w:rPr>
          <w:rFonts w:hAnsi="宋体"/>
          <w:b/>
          <w:color w:val="auto"/>
          <w:sz w:val="36"/>
          <w:szCs w:val="36"/>
          <w:highlight w:val="none"/>
        </w:rPr>
      </w:pPr>
      <w:r>
        <w:rPr>
          <w:rFonts w:hint="eastAsia" w:hAnsi="宋体"/>
          <w:b/>
          <w:color w:val="auto"/>
          <w:szCs w:val="28"/>
          <w:highlight w:val="none"/>
        </w:rPr>
        <w:br w:type="page"/>
      </w:r>
      <w:bookmarkEnd w:id="110"/>
      <w:bookmarkEnd w:id="111"/>
      <w:bookmarkStart w:id="114" w:name="_Toc71653639"/>
      <w:bookmarkStart w:id="115" w:name="_Toc98405816"/>
      <w:bookmarkStart w:id="116" w:name="_Toc120872794"/>
      <w:bookmarkStart w:id="117" w:name="_Toc119084892"/>
      <w:bookmarkStart w:id="118" w:name="_Toc84671102"/>
      <w:bookmarkStart w:id="119" w:name="_Toc134290337"/>
      <w:bookmarkStart w:id="120" w:name="_Toc134290225"/>
      <w:bookmarkStart w:id="121" w:name="_Toc71798284"/>
      <w:bookmarkStart w:id="122" w:name="_Toc71560137"/>
      <w:bookmarkStart w:id="123" w:name="_Toc71640519"/>
      <w:bookmarkStart w:id="124" w:name="_Toc71560142"/>
      <w:bookmarkStart w:id="125" w:name="_Toc71640524"/>
      <w:r>
        <w:rPr>
          <w:rFonts w:hint="eastAsia" w:hAnsi="宋体"/>
          <w:b/>
          <w:color w:val="auto"/>
          <w:sz w:val="36"/>
          <w:szCs w:val="36"/>
          <w:highlight w:val="none"/>
        </w:rPr>
        <w:t>参加本项目</w:t>
      </w:r>
      <w:r>
        <w:rPr>
          <w:rFonts w:hint="eastAsia" w:hAnsi="宋体"/>
          <w:b/>
          <w:color w:val="auto"/>
          <w:sz w:val="36"/>
          <w:szCs w:val="36"/>
          <w:highlight w:val="none"/>
          <w:lang w:eastAsia="zh-CN"/>
        </w:rPr>
        <w:t>竞价</w:t>
      </w:r>
      <w:r>
        <w:rPr>
          <w:rFonts w:hint="eastAsia" w:hAnsi="宋体"/>
          <w:b/>
          <w:color w:val="auto"/>
          <w:sz w:val="36"/>
          <w:szCs w:val="36"/>
          <w:highlight w:val="none"/>
        </w:rPr>
        <w:t>活动前3年内在经营活动中</w:t>
      </w:r>
      <w:r>
        <w:rPr>
          <w:rFonts w:hint="eastAsia" w:hAnsi="宋体"/>
          <w:b/>
          <w:color w:val="auto"/>
          <w:sz w:val="36"/>
          <w:szCs w:val="36"/>
          <w:highlight w:val="none"/>
          <w:lang w:eastAsia="zh-CN"/>
        </w:rPr>
        <w:t>无</w:t>
      </w:r>
      <w:r>
        <w:rPr>
          <w:rFonts w:hint="eastAsia" w:hAnsi="宋体"/>
          <w:b/>
          <w:color w:val="auto"/>
          <w:sz w:val="36"/>
          <w:szCs w:val="36"/>
          <w:highlight w:val="none"/>
        </w:rPr>
        <w:t>重大违法记录和无行贿犯罪的书面声明</w:t>
      </w:r>
      <w:bookmarkEnd w:id="114"/>
      <w:bookmarkEnd w:id="115"/>
      <w:bookmarkEnd w:id="116"/>
      <w:bookmarkEnd w:id="117"/>
      <w:bookmarkEnd w:id="118"/>
      <w:bookmarkEnd w:id="119"/>
      <w:bookmarkEnd w:id="120"/>
      <w:bookmarkEnd w:id="121"/>
      <w:bookmarkEnd w:id="122"/>
      <w:bookmarkEnd w:id="123"/>
    </w:p>
    <w:p w14:paraId="346C424E">
      <w:pPr>
        <w:pStyle w:val="65"/>
        <w:spacing w:line="360" w:lineRule="auto"/>
        <w:jc w:val="center"/>
        <w:outlineLvl w:val="9"/>
        <w:rPr>
          <w:rFonts w:hAnsi="宋体"/>
          <w:b/>
          <w:color w:val="auto"/>
          <w:szCs w:val="28"/>
          <w:highlight w:val="none"/>
        </w:rPr>
      </w:pPr>
    </w:p>
    <w:p w14:paraId="76AA32C9">
      <w:pPr>
        <w:spacing w:line="360" w:lineRule="auto"/>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福州市疾病预防控制中心</w:t>
      </w:r>
      <w:r>
        <w:rPr>
          <w:rFonts w:hint="eastAsia" w:ascii="宋体" w:hAnsi="宋体"/>
          <w:color w:val="auto"/>
          <w:sz w:val="24"/>
          <w:highlight w:val="none"/>
          <w:u w:val="single"/>
        </w:rPr>
        <w:t>、福建立勤项目管理有限公司</w:t>
      </w:r>
    </w:p>
    <w:p w14:paraId="696447C2">
      <w:pPr>
        <w:spacing w:line="360" w:lineRule="auto"/>
        <w:ind w:firstLine="480"/>
        <w:jc w:val="left"/>
        <w:rPr>
          <w:rFonts w:ascii="宋体" w:hAnsi="宋体"/>
          <w:color w:val="auto"/>
          <w:sz w:val="24"/>
          <w:highlight w:val="none"/>
        </w:rPr>
      </w:pPr>
      <w:r>
        <w:rPr>
          <w:rFonts w:hint="eastAsia" w:ascii="宋体" w:hAnsi="宋体"/>
          <w:color w:val="auto"/>
          <w:sz w:val="24"/>
          <w:highlight w:val="none"/>
        </w:rPr>
        <w:t>关于贵方</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）的竞价文件，我们作为供应商已熟知、清楚，愿意参加竞价并承诺如下：</w:t>
      </w:r>
    </w:p>
    <w:p w14:paraId="2197C214">
      <w:pPr>
        <w:spacing w:line="360" w:lineRule="auto"/>
        <w:ind w:firstLine="480"/>
        <w:jc w:val="left"/>
        <w:rPr>
          <w:rFonts w:ascii="宋体" w:hAnsi="宋体"/>
          <w:color w:val="auto"/>
          <w:sz w:val="24"/>
          <w:highlight w:val="none"/>
        </w:rPr>
      </w:pPr>
      <w:r>
        <w:rPr>
          <w:rFonts w:hint="eastAsia" w:ascii="宋体" w:hAnsi="宋体"/>
          <w:color w:val="auto"/>
          <w:sz w:val="24"/>
          <w:highlight w:val="none"/>
        </w:rPr>
        <w:t>我公司在参加本次采购活动前3年内，在经营活动中无重大违法记录，也无行贿犯罪记录，否则产生不利后果由我方承担责任。</w:t>
      </w:r>
    </w:p>
    <w:p w14:paraId="1DE7FF9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特此承诺！</w:t>
      </w:r>
    </w:p>
    <w:p w14:paraId="052F7A71">
      <w:pPr>
        <w:pStyle w:val="58"/>
        <w:rPr>
          <w:color w:val="auto"/>
          <w:highlight w:val="none"/>
        </w:rPr>
      </w:pPr>
    </w:p>
    <w:p w14:paraId="4006BBF5">
      <w:pPr>
        <w:spacing w:line="360" w:lineRule="auto"/>
        <w:ind w:firstLine="480"/>
        <w:jc w:val="left"/>
        <w:rPr>
          <w:rFonts w:ascii="宋体" w:hAnsi="宋体"/>
          <w:color w:val="auto"/>
          <w:sz w:val="24"/>
          <w:highlight w:val="none"/>
        </w:rPr>
      </w:pPr>
    </w:p>
    <w:p w14:paraId="1556F8DD">
      <w:pPr>
        <w:spacing w:line="360" w:lineRule="auto"/>
        <w:ind w:firstLine="3240" w:firstLineChars="1350"/>
        <w:jc w:val="left"/>
        <w:rPr>
          <w:rFonts w:ascii="宋体" w:hAnsi="宋体"/>
          <w:color w:val="auto"/>
          <w:sz w:val="24"/>
          <w:highlight w:val="none"/>
        </w:rPr>
      </w:pPr>
      <w:r>
        <w:rPr>
          <w:rFonts w:hint="eastAsia" w:ascii="宋体" w:hAnsi="宋体"/>
          <w:color w:val="auto"/>
          <w:sz w:val="24"/>
          <w:highlight w:val="none"/>
        </w:rPr>
        <w:t>供应商（全称并加盖公章）：</w:t>
      </w:r>
    </w:p>
    <w:p w14:paraId="2592272E">
      <w:pPr>
        <w:spacing w:line="360" w:lineRule="auto"/>
        <w:ind w:firstLine="3240" w:firstLineChars="1350"/>
        <w:jc w:val="left"/>
        <w:rPr>
          <w:rFonts w:ascii="宋体" w:hAnsi="宋体"/>
          <w:color w:val="auto"/>
          <w:sz w:val="24"/>
          <w:highlight w:val="none"/>
        </w:rPr>
      </w:pPr>
      <w:r>
        <w:rPr>
          <w:rFonts w:hint="eastAsia" w:ascii="宋体" w:hAnsi="宋体"/>
          <w:color w:val="auto"/>
          <w:sz w:val="24"/>
          <w:highlight w:val="none"/>
        </w:rPr>
        <w:t>供应商代表：</w:t>
      </w:r>
    </w:p>
    <w:p w14:paraId="47678066">
      <w:pPr>
        <w:spacing w:line="360" w:lineRule="auto"/>
        <w:ind w:firstLine="3240" w:firstLineChars="1350"/>
        <w:jc w:val="left"/>
        <w:rPr>
          <w:rFonts w:hint="eastAsia" w:ascii="宋体" w:hAnsi="宋体"/>
          <w:color w:val="auto"/>
          <w:sz w:val="24"/>
          <w:highlight w:val="none"/>
        </w:rPr>
      </w:pPr>
      <w:r>
        <w:rPr>
          <w:rFonts w:hint="eastAsia" w:ascii="宋体" w:hAnsi="宋体"/>
          <w:color w:val="auto"/>
          <w:sz w:val="24"/>
          <w:highlight w:val="none"/>
        </w:rPr>
        <w:t>日期：</w:t>
      </w:r>
    </w:p>
    <w:p w14:paraId="605D4178">
      <w:pPr>
        <w:pStyle w:val="58"/>
        <w:rPr>
          <w:color w:val="auto"/>
          <w:highlight w:val="none"/>
        </w:rPr>
      </w:pPr>
    </w:p>
    <w:bookmarkEnd w:id="124"/>
    <w:bookmarkEnd w:id="125"/>
    <w:p w14:paraId="58FAD854">
      <w:pPr>
        <w:pStyle w:val="27"/>
        <w:spacing w:after="150"/>
        <w:rPr>
          <w:color w:val="auto"/>
          <w:highlight w:val="none"/>
        </w:rPr>
      </w:pPr>
    </w:p>
    <w:p w14:paraId="19B3EC4C">
      <w:pPr>
        <w:pStyle w:val="65"/>
        <w:spacing w:line="360" w:lineRule="auto"/>
        <w:jc w:val="center"/>
        <w:outlineLvl w:val="9"/>
        <w:rPr>
          <w:rFonts w:hint="eastAsia" w:hAnsi="宋体"/>
          <w:b/>
          <w:color w:val="auto"/>
          <w:szCs w:val="28"/>
          <w:highlight w:val="none"/>
        </w:rPr>
      </w:pPr>
      <w:r>
        <w:rPr>
          <w:rFonts w:hint="eastAsia" w:hAnsi="宋体"/>
          <w:b/>
          <w:color w:val="auto"/>
          <w:szCs w:val="28"/>
          <w:highlight w:val="none"/>
        </w:rPr>
        <w:br w:type="page"/>
      </w:r>
      <w:bookmarkStart w:id="126" w:name="_Toc71640525"/>
      <w:bookmarkStart w:id="127" w:name="_Toc98405817"/>
      <w:bookmarkStart w:id="128" w:name="_Toc134290338"/>
      <w:bookmarkStart w:id="129" w:name="_Toc120872795"/>
      <w:bookmarkStart w:id="130" w:name="_Toc71560143"/>
      <w:bookmarkStart w:id="131" w:name="_Toc134290226"/>
      <w:bookmarkStart w:id="132" w:name="_Toc71653640"/>
      <w:bookmarkStart w:id="133" w:name="_Toc71798285"/>
      <w:bookmarkStart w:id="134" w:name="_Toc119084893"/>
      <w:bookmarkStart w:id="135" w:name="_Toc84671103"/>
      <w:r>
        <w:rPr>
          <w:rFonts w:hint="eastAsia" w:hAnsi="宋体"/>
          <w:b/>
          <w:color w:val="auto"/>
          <w:sz w:val="36"/>
          <w:szCs w:val="36"/>
          <w:highlight w:val="none"/>
        </w:rPr>
        <w:t>信用信息查询记录</w:t>
      </w:r>
      <w:bookmarkEnd w:id="126"/>
      <w:bookmarkEnd w:id="127"/>
      <w:bookmarkEnd w:id="128"/>
      <w:bookmarkEnd w:id="129"/>
      <w:bookmarkEnd w:id="130"/>
      <w:bookmarkEnd w:id="131"/>
      <w:bookmarkEnd w:id="132"/>
      <w:bookmarkEnd w:id="133"/>
      <w:bookmarkEnd w:id="134"/>
      <w:bookmarkEnd w:id="135"/>
    </w:p>
    <w:p w14:paraId="60ADB54A">
      <w:pPr>
        <w:pStyle w:val="65"/>
        <w:spacing w:line="360" w:lineRule="auto"/>
        <w:jc w:val="left"/>
        <w:outlineLvl w:val="9"/>
        <w:rPr>
          <w:rFonts w:hint="eastAsia" w:hAnsi="宋体"/>
          <w:color w:val="auto"/>
          <w:sz w:val="24"/>
          <w:szCs w:val="24"/>
          <w:highlight w:val="none"/>
        </w:rPr>
      </w:pPr>
    </w:p>
    <w:p w14:paraId="6F13159D">
      <w:pPr>
        <w:pStyle w:val="65"/>
        <w:spacing w:line="360" w:lineRule="auto"/>
        <w:ind w:firstLine="480"/>
        <w:jc w:val="left"/>
        <w:rPr>
          <w:rFonts w:hint="eastAsia" w:hAnsi="宋体"/>
          <w:color w:val="auto"/>
          <w:sz w:val="24"/>
          <w:szCs w:val="24"/>
          <w:highlight w:val="none"/>
        </w:rPr>
      </w:pPr>
      <w:r>
        <w:rPr>
          <w:rFonts w:hint="eastAsia" w:ascii="宋体" w:hAnsi="宋体"/>
          <w:color w:val="auto"/>
          <w:sz w:val="24"/>
          <w:szCs w:val="24"/>
          <w:highlight w:val="none"/>
        </w:rPr>
        <w:t>提供“信用中国”网站（www.creditchina.gov.cn）及中国政府采购网（www.ccgp.gov.cn）信用信息查询</w:t>
      </w:r>
      <w:r>
        <w:rPr>
          <w:rFonts w:hint="eastAsia" w:ascii="宋体" w:cs="仿宋"/>
          <w:color w:val="auto"/>
          <w:sz w:val="24"/>
          <w:highlight w:val="none"/>
        </w:rPr>
        <w:t>无</w:t>
      </w:r>
      <w:r>
        <w:rPr>
          <w:rFonts w:hint="eastAsia" w:ascii="宋体" w:cs="新宋体"/>
          <w:bCs/>
          <w:color w:val="auto"/>
          <w:sz w:val="24"/>
          <w:highlight w:val="none"/>
        </w:rPr>
        <w:t>不良信用</w:t>
      </w:r>
      <w:r>
        <w:rPr>
          <w:rFonts w:hint="eastAsia" w:ascii="宋体" w:cs="新宋体"/>
          <w:bCs/>
          <w:color w:val="auto"/>
          <w:sz w:val="24"/>
          <w:highlight w:val="none"/>
          <w:lang w:val="en-US" w:eastAsia="zh-CN"/>
        </w:rPr>
        <w:t>(</w:t>
      </w:r>
      <w:r>
        <w:rPr>
          <w:rFonts w:hint="eastAsia" w:ascii="宋体" w:cs="新宋体"/>
          <w:bCs/>
          <w:color w:val="auto"/>
          <w:sz w:val="24"/>
          <w:highlight w:val="none"/>
          <w:lang w:eastAsia="zh-CN"/>
        </w:rPr>
        <w:t>行为</w:t>
      </w:r>
      <w:r>
        <w:rPr>
          <w:rFonts w:hint="eastAsia" w:ascii="宋体" w:cs="新宋体"/>
          <w:bCs/>
          <w:color w:val="auto"/>
          <w:sz w:val="24"/>
          <w:highlight w:val="none"/>
          <w:lang w:val="en-US" w:eastAsia="zh-CN"/>
        </w:rPr>
        <w:t>)</w:t>
      </w:r>
      <w:r>
        <w:rPr>
          <w:rFonts w:hint="eastAsia" w:ascii="宋体" w:cs="新宋体"/>
          <w:bCs/>
          <w:color w:val="auto"/>
          <w:sz w:val="24"/>
          <w:highlight w:val="none"/>
        </w:rPr>
        <w:t>记录</w:t>
      </w:r>
      <w:r>
        <w:rPr>
          <w:rFonts w:hint="eastAsia" w:ascii="宋体" w:cs="仿宋"/>
          <w:color w:val="auto"/>
          <w:sz w:val="24"/>
          <w:highlight w:val="none"/>
        </w:rPr>
        <w:t>的打印件（或截图）</w:t>
      </w:r>
      <w:r>
        <w:rPr>
          <w:rFonts w:hint="eastAsia" w:ascii="宋体" w:hAnsi="宋体" w:eastAsia="宋体" w:cs="Times New Roman"/>
          <w:color w:val="auto"/>
          <w:kern w:val="2"/>
          <w:sz w:val="24"/>
          <w:szCs w:val="24"/>
          <w:highlight w:val="none"/>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color w:val="auto"/>
          <w:sz w:val="24"/>
          <w:highlight w:val="none"/>
        </w:rPr>
        <w:t>。</w:t>
      </w:r>
      <w:r>
        <w:rPr>
          <w:rFonts w:hint="eastAsia" w:ascii="宋体" w:cs="宋体"/>
          <w:color w:val="auto"/>
          <w:sz w:val="24"/>
          <w:highlight w:val="none"/>
        </w:rPr>
        <w:t>最终以</w:t>
      </w:r>
      <w:r>
        <w:rPr>
          <w:rFonts w:hint="eastAsia" w:ascii="宋体" w:cs="宋体"/>
          <w:color w:val="auto"/>
          <w:sz w:val="24"/>
          <w:highlight w:val="none"/>
          <w:lang w:eastAsia="zh-CN"/>
        </w:rPr>
        <w:t>竞价当</w:t>
      </w:r>
      <w:r>
        <w:rPr>
          <w:rFonts w:hint="eastAsia" w:ascii="宋体" w:hAnsi="Times New Roman" w:eastAsia="宋体" w:cs="宋体"/>
          <w:color w:val="auto"/>
          <w:sz w:val="24"/>
          <w:highlight w:val="none"/>
          <w:lang w:eastAsia="zh-CN"/>
        </w:rPr>
        <w:t>日代理机构</w:t>
      </w:r>
      <w:r>
        <w:rPr>
          <w:rFonts w:hint="eastAsia" w:ascii="宋体" w:hAnsi="Times New Roman" w:eastAsia="宋体" w:cs="宋体"/>
          <w:color w:val="auto"/>
          <w:sz w:val="24"/>
          <w:highlight w:val="none"/>
        </w:rPr>
        <w:t>查询</w:t>
      </w:r>
      <w:r>
        <w:rPr>
          <w:rFonts w:hint="eastAsia" w:ascii="宋体" w:hAnsi="Times New Roman" w:eastAsia="宋体" w:cs="宋体"/>
          <w:color w:val="auto"/>
          <w:sz w:val="24"/>
          <w:highlight w:val="none"/>
          <w:lang w:eastAsia="zh-CN"/>
        </w:rPr>
        <w:t>和打印</w:t>
      </w:r>
      <w:r>
        <w:rPr>
          <w:rFonts w:hint="eastAsia" w:ascii="宋体" w:cs="宋体"/>
          <w:color w:val="auto"/>
          <w:sz w:val="24"/>
          <w:highlight w:val="none"/>
        </w:rPr>
        <w:t>的情况为准。</w:t>
      </w:r>
    </w:p>
    <w:p w14:paraId="2C5BA52F">
      <w:pPr>
        <w:pStyle w:val="65"/>
        <w:spacing w:line="360" w:lineRule="auto"/>
        <w:jc w:val="center"/>
        <w:outlineLvl w:val="9"/>
        <w:rPr>
          <w:rFonts w:hAnsi="宋体"/>
          <w:b/>
          <w:color w:val="auto"/>
          <w:szCs w:val="28"/>
          <w:highlight w:val="none"/>
        </w:rPr>
      </w:pPr>
    </w:p>
    <w:p w14:paraId="00528FCA">
      <w:pPr>
        <w:pStyle w:val="65"/>
        <w:spacing w:line="360" w:lineRule="auto"/>
        <w:jc w:val="center"/>
        <w:outlineLvl w:val="9"/>
        <w:rPr>
          <w:rFonts w:hAnsi="宋体"/>
          <w:b/>
          <w:color w:val="auto"/>
          <w:szCs w:val="28"/>
          <w:highlight w:val="none"/>
        </w:rPr>
      </w:pPr>
    </w:p>
    <w:p w14:paraId="0D7C0D04">
      <w:pPr>
        <w:pStyle w:val="65"/>
        <w:spacing w:line="360" w:lineRule="auto"/>
        <w:jc w:val="center"/>
        <w:outlineLvl w:val="9"/>
        <w:rPr>
          <w:rFonts w:hint="eastAsia" w:hAnsi="宋体"/>
          <w:b/>
          <w:color w:val="auto"/>
          <w:sz w:val="36"/>
          <w:szCs w:val="36"/>
          <w:highlight w:val="none"/>
          <w:lang w:eastAsia="zh-CN"/>
        </w:rPr>
      </w:pPr>
      <w:r>
        <w:rPr>
          <w:rFonts w:hint="eastAsia" w:hAnsi="宋体"/>
          <w:b/>
          <w:color w:val="auto"/>
          <w:szCs w:val="28"/>
          <w:highlight w:val="none"/>
        </w:rPr>
        <w:br w:type="page"/>
      </w:r>
      <w:bookmarkStart w:id="136" w:name="_Toc119084897"/>
      <w:bookmarkStart w:id="137" w:name="_Toc134290342"/>
      <w:bookmarkStart w:id="138" w:name="_Toc120872799"/>
      <w:bookmarkStart w:id="139" w:name="_Toc134290230"/>
      <w:bookmarkStart w:id="140" w:name="_Toc71653644"/>
      <w:bookmarkStart w:id="141" w:name="_Toc84671108"/>
      <w:bookmarkStart w:id="142" w:name="_Toc71798289"/>
      <w:bookmarkStart w:id="143" w:name="_Toc71560147"/>
      <w:bookmarkStart w:id="144" w:name="_Toc98405822"/>
      <w:bookmarkStart w:id="145" w:name="_Toc71640529"/>
      <w:r>
        <w:rPr>
          <w:rFonts w:hint="eastAsia" w:hAnsi="宋体"/>
          <w:b/>
          <w:color w:val="auto"/>
          <w:sz w:val="36"/>
          <w:szCs w:val="36"/>
          <w:highlight w:val="none"/>
          <w:lang w:eastAsia="zh-CN"/>
        </w:rPr>
        <w:t>具备履行合同所必需设备和专业技术能力的证明材料或声明函</w:t>
      </w:r>
      <w:bookmarkEnd w:id="136"/>
      <w:bookmarkEnd w:id="137"/>
      <w:bookmarkEnd w:id="138"/>
      <w:bookmarkEnd w:id="139"/>
    </w:p>
    <w:p w14:paraId="0A76385D">
      <w:pPr>
        <w:pStyle w:val="65"/>
        <w:spacing w:line="360" w:lineRule="auto"/>
        <w:jc w:val="center"/>
        <w:outlineLvl w:val="9"/>
        <w:rPr>
          <w:rFonts w:hint="eastAsia" w:ascii="宋体" w:hAnsi="宋体" w:cs="宋体"/>
          <w:b/>
          <w:bCs/>
          <w:color w:val="auto"/>
          <w:kern w:val="0"/>
          <w:sz w:val="24"/>
          <w:highlight w:val="none"/>
          <w:lang w:eastAsia="zh-CN"/>
        </w:rPr>
      </w:pPr>
    </w:p>
    <w:p w14:paraId="59D5E51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olor w:val="auto"/>
          <w:sz w:val="24"/>
          <w:highlight w:val="none"/>
          <w:u w:val="single"/>
          <w:lang w:eastAsia="zh-CN"/>
        </w:rPr>
        <w:t>福州市疾病预防控制中心</w:t>
      </w:r>
      <w:r>
        <w:rPr>
          <w:rFonts w:hint="eastAsia" w:ascii="宋体" w:hAnsi="宋体"/>
          <w:color w:val="auto"/>
          <w:sz w:val="24"/>
          <w:highlight w:val="none"/>
          <w:u w:val="single"/>
        </w:rPr>
        <w:t>、福建立勤项目管理有限公司</w:t>
      </w:r>
    </w:p>
    <w:p w14:paraId="7764FC51">
      <w:pPr>
        <w:widowControl/>
        <w:spacing w:line="360" w:lineRule="auto"/>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我方具备履行合同所必需的设备和专业技术能力，否则产生不利后果由我方承担责任。</w:t>
      </w:r>
    </w:p>
    <w:p w14:paraId="39B8CBD9">
      <w:pPr>
        <w:widowControl/>
        <w:spacing w:line="360" w:lineRule="auto"/>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特此声明。</w:t>
      </w:r>
    </w:p>
    <w:p w14:paraId="34886F1A">
      <w:pPr>
        <w:widowControl/>
        <w:spacing w:line="360" w:lineRule="auto"/>
        <w:jc w:val="left"/>
        <w:rPr>
          <w:rFonts w:hint="eastAsia" w:ascii="宋体" w:hAnsi="宋体" w:cs="宋体"/>
          <w:color w:val="auto"/>
          <w:kern w:val="0"/>
          <w:sz w:val="24"/>
          <w:highlight w:val="none"/>
        </w:rPr>
      </w:pPr>
      <w:r>
        <w:rPr>
          <w:rFonts w:ascii="宋体" w:hAnsi="宋体" w:cs="宋体"/>
          <w:color w:val="auto"/>
          <w:kern w:val="0"/>
          <w:sz w:val="24"/>
          <w:highlight w:val="none"/>
        </w:rPr>
        <w:t> </w:t>
      </w:r>
    </w:p>
    <w:p w14:paraId="3C4F1131">
      <w:pPr>
        <w:pStyle w:val="58"/>
        <w:rPr>
          <w:rFonts w:hint="eastAsia"/>
          <w:color w:val="auto"/>
          <w:highlight w:val="none"/>
        </w:rPr>
      </w:pPr>
    </w:p>
    <w:p w14:paraId="5E6F86F7">
      <w:pPr>
        <w:pStyle w:val="8"/>
        <w:rPr>
          <w:rFonts w:hint="eastAsia"/>
          <w:color w:val="auto"/>
          <w:highlight w:val="none"/>
        </w:rPr>
      </w:pPr>
    </w:p>
    <w:p w14:paraId="372630F1">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p w14:paraId="7C551D33">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、竞价文件未要求供应商提供</w:t>
      </w:r>
      <w:r>
        <w:rPr>
          <w:rFonts w:hint="eastAsia" w:ascii="宋体" w:hAnsi="宋体" w:cs="宋体"/>
          <w:bCs/>
          <w:color w:val="auto"/>
          <w:kern w:val="0"/>
          <w:sz w:val="24"/>
          <w:highlight w:val="none"/>
        </w:rPr>
        <w:t>具备履行合同所必需的设备和专业技术能力的</w:t>
      </w:r>
      <w:r>
        <w:rPr>
          <w:rFonts w:ascii="宋体" w:hAnsi="宋体" w:cs="宋体"/>
          <w:bCs/>
          <w:color w:val="auto"/>
          <w:kern w:val="0"/>
          <w:sz w:val="24"/>
          <w:highlight w:val="none"/>
        </w:rPr>
        <w:t>“</w:t>
      </w:r>
      <w:r>
        <w:rPr>
          <w:rFonts w:hint="eastAsia" w:ascii="宋体" w:hAnsi="宋体" w:cs="宋体"/>
          <w:bCs/>
          <w:color w:val="auto"/>
          <w:kern w:val="0"/>
          <w:sz w:val="24"/>
          <w:highlight w:val="none"/>
        </w:rPr>
        <w:t>专项证明材料</w:t>
      </w:r>
      <w:r>
        <w:rPr>
          <w:rFonts w:ascii="宋体" w:hAnsi="宋体" w:cs="宋体"/>
          <w:bCs/>
          <w:color w:val="auto"/>
          <w:kern w:val="0"/>
          <w:sz w:val="24"/>
          <w:highlight w:val="none"/>
        </w:rPr>
        <w:t>”</w:t>
      </w:r>
      <w:r>
        <w:rPr>
          <w:rFonts w:hint="eastAsia" w:ascii="宋体" w:hAnsi="宋体" w:cs="宋体"/>
          <w:color w:val="auto"/>
          <w:kern w:val="0"/>
          <w:sz w:val="24"/>
          <w:highlight w:val="none"/>
        </w:rPr>
        <w:t>的，供应商应至少提供本</w:t>
      </w:r>
      <w:r>
        <w:rPr>
          <w:rFonts w:hint="eastAsia" w:ascii="宋体" w:hAnsi="宋体" w:cs="宋体"/>
          <w:bCs/>
          <w:color w:val="auto"/>
          <w:kern w:val="0"/>
          <w:sz w:val="24"/>
          <w:highlight w:val="none"/>
        </w:rPr>
        <w:t>声明函</w:t>
      </w:r>
      <w:r>
        <w:rPr>
          <w:rFonts w:hint="eastAsia" w:ascii="宋体" w:hAnsi="宋体" w:cs="宋体"/>
          <w:color w:val="auto"/>
          <w:kern w:val="0"/>
          <w:sz w:val="24"/>
          <w:highlight w:val="none"/>
        </w:rPr>
        <w:t>。</w:t>
      </w:r>
    </w:p>
    <w:p w14:paraId="693A1378">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、竞价文件要求供应商提供</w:t>
      </w:r>
      <w:r>
        <w:rPr>
          <w:rFonts w:hint="eastAsia" w:ascii="宋体" w:hAnsi="宋体" w:cs="宋体"/>
          <w:bCs/>
          <w:color w:val="auto"/>
          <w:kern w:val="0"/>
          <w:sz w:val="24"/>
          <w:highlight w:val="none"/>
        </w:rPr>
        <w:t>具备履行合同所必需的设备和专业技术能力的</w:t>
      </w:r>
      <w:r>
        <w:rPr>
          <w:rFonts w:ascii="宋体" w:hAnsi="宋体" w:cs="宋体"/>
          <w:bCs/>
          <w:color w:val="auto"/>
          <w:kern w:val="0"/>
          <w:sz w:val="24"/>
          <w:highlight w:val="none"/>
        </w:rPr>
        <w:t>“</w:t>
      </w:r>
      <w:r>
        <w:rPr>
          <w:rFonts w:hint="eastAsia" w:ascii="宋体" w:hAnsi="宋体" w:cs="宋体"/>
          <w:bCs/>
          <w:color w:val="auto"/>
          <w:kern w:val="0"/>
          <w:sz w:val="24"/>
          <w:highlight w:val="none"/>
        </w:rPr>
        <w:t>专项证明材料</w:t>
      </w:r>
      <w:r>
        <w:rPr>
          <w:rFonts w:ascii="宋体" w:hAnsi="宋体" w:cs="宋体"/>
          <w:bCs/>
          <w:color w:val="auto"/>
          <w:kern w:val="0"/>
          <w:sz w:val="24"/>
          <w:highlight w:val="none"/>
        </w:rPr>
        <w:t>”</w:t>
      </w:r>
      <w:r>
        <w:rPr>
          <w:rFonts w:hint="eastAsia" w:ascii="宋体" w:hAnsi="宋体" w:cs="宋体"/>
          <w:color w:val="auto"/>
          <w:kern w:val="0"/>
          <w:sz w:val="24"/>
          <w:highlight w:val="none"/>
        </w:rPr>
        <w:t>的，供应商须另列提供。</w:t>
      </w:r>
    </w:p>
    <w:p w14:paraId="19B8217B">
      <w:pPr>
        <w:widowControl/>
        <w:spacing w:line="360" w:lineRule="auto"/>
        <w:jc w:val="left"/>
        <w:rPr>
          <w:rFonts w:hint="eastAsia" w:ascii="宋体" w:hAnsi="宋体" w:cs="宋体"/>
          <w:color w:val="auto"/>
          <w:kern w:val="0"/>
          <w:sz w:val="24"/>
          <w:highlight w:val="none"/>
        </w:rPr>
      </w:pPr>
      <w:r>
        <w:rPr>
          <w:rFonts w:ascii="宋体" w:hAnsi="宋体" w:cs="宋体"/>
          <w:color w:val="auto"/>
          <w:kern w:val="0"/>
          <w:sz w:val="24"/>
          <w:highlight w:val="none"/>
        </w:rPr>
        <w:t> </w:t>
      </w:r>
    </w:p>
    <w:p w14:paraId="7FCCD976">
      <w:pPr>
        <w:pStyle w:val="58"/>
        <w:rPr>
          <w:rFonts w:hint="eastAsia"/>
          <w:color w:val="auto"/>
          <w:highlight w:val="none"/>
        </w:rPr>
      </w:pPr>
    </w:p>
    <w:p w14:paraId="1790D676">
      <w:pPr>
        <w:spacing w:line="360" w:lineRule="auto"/>
        <w:ind w:firstLine="480"/>
        <w:jc w:val="left"/>
        <w:rPr>
          <w:rFonts w:ascii="宋体" w:hAnsi="宋体"/>
          <w:color w:val="auto"/>
          <w:sz w:val="24"/>
          <w:highlight w:val="none"/>
        </w:rPr>
      </w:pPr>
    </w:p>
    <w:p w14:paraId="7AA45B54">
      <w:pPr>
        <w:spacing w:line="360" w:lineRule="auto"/>
        <w:ind w:firstLine="3240" w:firstLineChars="1350"/>
        <w:jc w:val="left"/>
        <w:rPr>
          <w:rFonts w:ascii="宋体" w:hAnsi="宋体"/>
          <w:color w:val="auto"/>
          <w:sz w:val="24"/>
          <w:highlight w:val="none"/>
        </w:rPr>
      </w:pPr>
      <w:r>
        <w:rPr>
          <w:rFonts w:hint="eastAsia" w:ascii="宋体" w:hAnsi="宋体"/>
          <w:color w:val="auto"/>
          <w:sz w:val="24"/>
          <w:highlight w:val="none"/>
        </w:rPr>
        <w:t>供应商（全称并加盖公章）：</w:t>
      </w:r>
    </w:p>
    <w:p w14:paraId="3834ACFD">
      <w:pPr>
        <w:spacing w:line="360" w:lineRule="auto"/>
        <w:ind w:firstLine="3240" w:firstLineChars="1350"/>
        <w:jc w:val="left"/>
        <w:rPr>
          <w:rFonts w:ascii="宋体" w:hAnsi="宋体"/>
          <w:color w:val="auto"/>
          <w:sz w:val="24"/>
          <w:highlight w:val="none"/>
        </w:rPr>
      </w:pPr>
      <w:r>
        <w:rPr>
          <w:rFonts w:hint="eastAsia" w:ascii="宋体" w:hAnsi="宋体"/>
          <w:color w:val="auto"/>
          <w:sz w:val="24"/>
          <w:highlight w:val="none"/>
        </w:rPr>
        <w:t>供应商代表：</w:t>
      </w:r>
    </w:p>
    <w:p w14:paraId="58319F8F">
      <w:pPr>
        <w:spacing w:line="360" w:lineRule="auto"/>
        <w:ind w:firstLine="3240" w:firstLineChars="1350"/>
        <w:jc w:val="left"/>
        <w:rPr>
          <w:rFonts w:hint="eastAsia" w:ascii="宋体" w:hAnsi="宋体"/>
          <w:color w:val="auto"/>
          <w:sz w:val="24"/>
          <w:highlight w:val="none"/>
        </w:rPr>
      </w:pPr>
      <w:r>
        <w:rPr>
          <w:rFonts w:hint="eastAsia" w:ascii="宋体" w:hAnsi="宋体"/>
          <w:color w:val="auto"/>
          <w:sz w:val="24"/>
          <w:highlight w:val="none"/>
        </w:rPr>
        <w:t>日期：</w:t>
      </w:r>
    </w:p>
    <w:p w14:paraId="30D590A7">
      <w:pPr>
        <w:pStyle w:val="58"/>
        <w:rPr>
          <w:color w:val="auto"/>
          <w:highlight w:val="none"/>
        </w:rPr>
      </w:pPr>
    </w:p>
    <w:p w14:paraId="558D617D">
      <w:pPr>
        <w:widowControl/>
        <w:spacing w:before="75" w:after="75"/>
        <w:jc w:val="left"/>
        <w:rPr>
          <w:rFonts w:hint="eastAsia" w:ascii="宋体" w:hAnsi="宋体" w:cs="宋体"/>
          <w:color w:val="auto"/>
          <w:kern w:val="0"/>
          <w:sz w:val="24"/>
          <w:highlight w:val="none"/>
        </w:rPr>
      </w:pPr>
      <w:r>
        <w:rPr>
          <w:rFonts w:ascii="宋体" w:hAnsi="宋体" w:cs="宋体"/>
          <w:color w:val="auto"/>
          <w:kern w:val="0"/>
          <w:sz w:val="24"/>
          <w:highlight w:val="none"/>
        </w:rPr>
        <w:t> </w:t>
      </w:r>
    </w:p>
    <w:p w14:paraId="764D672D">
      <w:pPr>
        <w:pStyle w:val="65"/>
        <w:spacing w:line="360" w:lineRule="auto"/>
        <w:jc w:val="left"/>
        <w:outlineLvl w:val="9"/>
        <w:rPr>
          <w:rFonts w:hint="eastAsia" w:ascii="宋体" w:hAnsi="宋体" w:cs="宋体"/>
          <w:b/>
          <w:bCs/>
          <w:color w:val="auto"/>
          <w:kern w:val="0"/>
          <w:sz w:val="24"/>
          <w:highlight w:val="none"/>
          <w:lang w:val="en-US" w:eastAsia="zh-CN"/>
        </w:rPr>
      </w:pPr>
    </w:p>
    <w:p w14:paraId="3DBCB1A8">
      <w:pPr>
        <w:pStyle w:val="65"/>
        <w:spacing w:line="360" w:lineRule="auto"/>
        <w:jc w:val="left"/>
        <w:outlineLvl w:val="9"/>
        <w:rPr>
          <w:rFonts w:hint="eastAsia" w:ascii="宋体" w:hAnsi="宋体" w:cs="宋体"/>
          <w:b/>
          <w:bCs/>
          <w:color w:val="auto"/>
          <w:kern w:val="0"/>
          <w:sz w:val="24"/>
          <w:highlight w:val="none"/>
          <w:lang w:val="en-US" w:eastAsia="zh-CN"/>
        </w:rPr>
      </w:pPr>
    </w:p>
    <w:p w14:paraId="63443A3F">
      <w:pPr>
        <w:pStyle w:val="65"/>
        <w:spacing w:line="360" w:lineRule="auto"/>
        <w:jc w:val="left"/>
        <w:outlineLvl w:val="9"/>
        <w:rPr>
          <w:rFonts w:hint="eastAsia" w:ascii="宋体" w:hAnsi="宋体" w:cs="宋体"/>
          <w:b/>
          <w:bCs/>
          <w:color w:val="auto"/>
          <w:kern w:val="0"/>
          <w:sz w:val="24"/>
          <w:highlight w:val="none"/>
          <w:lang w:val="en-US" w:eastAsia="zh-CN"/>
        </w:rPr>
      </w:pPr>
    </w:p>
    <w:p w14:paraId="63992A40">
      <w:pPr>
        <w:pStyle w:val="65"/>
        <w:spacing w:line="360" w:lineRule="auto"/>
        <w:jc w:val="center"/>
        <w:outlineLvl w:val="9"/>
        <w:rPr>
          <w:rFonts w:hint="eastAsia" w:hAnsi="宋体"/>
          <w:b/>
          <w:color w:val="auto"/>
          <w:sz w:val="36"/>
          <w:szCs w:val="36"/>
          <w:highlight w:val="none"/>
          <w:lang w:val="en-US" w:eastAsia="zh-CN"/>
        </w:rPr>
      </w:pPr>
    </w:p>
    <w:p w14:paraId="3B133335">
      <w:pPr>
        <w:pStyle w:val="65"/>
        <w:spacing w:line="360" w:lineRule="auto"/>
        <w:jc w:val="center"/>
        <w:outlineLvl w:val="9"/>
        <w:rPr>
          <w:rFonts w:hint="eastAsia" w:hAnsi="宋体"/>
          <w:b/>
          <w:color w:val="auto"/>
          <w:sz w:val="36"/>
          <w:szCs w:val="36"/>
          <w:highlight w:val="none"/>
          <w:lang w:val="en-US" w:eastAsia="zh-CN"/>
        </w:rPr>
      </w:pPr>
    </w:p>
    <w:bookmarkEnd w:id="140"/>
    <w:bookmarkEnd w:id="141"/>
    <w:bookmarkEnd w:id="142"/>
    <w:bookmarkEnd w:id="143"/>
    <w:bookmarkEnd w:id="144"/>
    <w:bookmarkEnd w:id="145"/>
    <w:p w14:paraId="35462358">
      <w:pPr>
        <w:pStyle w:val="65"/>
        <w:spacing w:line="360" w:lineRule="auto"/>
        <w:jc w:val="center"/>
        <w:outlineLvl w:val="9"/>
        <w:rPr>
          <w:rFonts w:hint="eastAsia" w:hAnsi="宋体"/>
          <w:b/>
          <w:color w:val="auto"/>
          <w:sz w:val="36"/>
          <w:szCs w:val="36"/>
          <w:highlight w:val="none"/>
        </w:rPr>
      </w:pPr>
      <w:bookmarkStart w:id="146" w:name="_Toc134290231"/>
      <w:bookmarkStart w:id="147" w:name="_Toc134290343"/>
      <w:bookmarkStart w:id="148" w:name="_Toc120872800"/>
      <w:bookmarkStart w:id="149" w:name="_Toc119084898"/>
      <w:r>
        <w:rPr>
          <w:rFonts w:hint="eastAsia" w:hAnsi="宋体"/>
          <w:b/>
          <w:color w:val="auto"/>
          <w:sz w:val="36"/>
          <w:szCs w:val="36"/>
          <w:highlight w:val="none"/>
        </w:rPr>
        <w:t>技术</w:t>
      </w:r>
      <w:r>
        <w:rPr>
          <w:rFonts w:hint="eastAsia" w:hAnsi="宋体"/>
          <w:b/>
          <w:color w:val="auto"/>
          <w:sz w:val="36"/>
          <w:szCs w:val="36"/>
          <w:highlight w:val="none"/>
          <w:lang w:eastAsia="zh-CN"/>
        </w:rPr>
        <w:t>（</w:t>
      </w:r>
      <w:r>
        <w:rPr>
          <w:rFonts w:hint="eastAsia" w:hAnsi="宋体"/>
          <w:b/>
          <w:color w:val="auto"/>
          <w:sz w:val="36"/>
          <w:szCs w:val="36"/>
          <w:highlight w:val="none"/>
        </w:rPr>
        <w:t>服务</w:t>
      </w:r>
      <w:r>
        <w:rPr>
          <w:rFonts w:hint="eastAsia" w:hAnsi="宋体"/>
          <w:b/>
          <w:color w:val="auto"/>
          <w:sz w:val="36"/>
          <w:szCs w:val="36"/>
          <w:highlight w:val="none"/>
          <w:lang w:eastAsia="zh-CN"/>
        </w:rPr>
        <w:t>）和商务要求</w:t>
      </w:r>
      <w:r>
        <w:rPr>
          <w:rFonts w:hint="eastAsia" w:hAnsi="宋体"/>
          <w:b/>
          <w:color w:val="auto"/>
          <w:sz w:val="36"/>
          <w:szCs w:val="36"/>
          <w:highlight w:val="none"/>
        </w:rPr>
        <w:t>响应及承诺</w:t>
      </w:r>
      <w:bookmarkEnd w:id="146"/>
      <w:bookmarkEnd w:id="147"/>
      <w:bookmarkEnd w:id="148"/>
      <w:bookmarkEnd w:id="149"/>
    </w:p>
    <w:p w14:paraId="52BE6E8F">
      <w:pPr>
        <w:pStyle w:val="65"/>
        <w:spacing w:line="360" w:lineRule="auto"/>
        <w:jc w:val="center"/>
        <w:outlineLvl w:val="9"/>
        <w:rPr>
          <w:rFonts w:hint="eastAsia" w:hAnsi="宋体"/>
          <w:b/>
          <w:color w:val="auto"/>
          <w:sz w:val="36"/>
          <w:szCs w:val="36"/>
          <w:highlight w:val="none"/>
        </w:rPr>
      </w:pPr>
    </w:p>
    <w:p w14:paraId="55EF50A5">
      <w:pPr>
        <w:pStyle w:val="27"/>
        <w:spacing w:line="420" w:lineRule="exact"/>
        <w:ind w:firstLine="621" w:firstLineChars="259"/>
        <w:rPr>
          <w:rFonts w:hint="eastAsia"/>
          <w:color w:val="auto"/>
          <w:highlight w:val="none"/>
        </w:rPr>
      </w:pPr>
      <w:bookmarkStart w:id="150" w:name="_Toc71640530"/>
      <w:bookmarkStart w:id="151" w:name="_Toc71560148"/>
      <w:r>
        <w:rPr>
          <w:rFonts w:hint="eastAsia"/>
          <w:color w:val="auto"/>
          <w:highlight w:val="none"/>
        </w:rPr>
        <w:t>项目编号：</w:t>
      </w:r>
      <w:bookmarkEnd w:id="150"/>
      <w:bookmarkEnd w:id="151"/>
    </w:p>
    <w:p w14:paraId="3FFE7E53">
      <w:pPr>
        <w:pStyle w:val="27"/>
        <w:spacing w:line="420" w:lineRule="exact"/>
        <w:ind w:firstLine="621" w:firstLineChars="259"/>
        <w:rPr>
          <w:rFonts w:hint="eastAsia"/>
          <w:color w:val="auto"/>
          <w:highlight w:val="none"/>
        </w:rPr>
      </w:pPr>
      <w:bookmarkStart w:id="152" w:name="_Toc71560149"/>
      <w:bookmarkStart w:id="153" w:name="_Toc71640531"/>
      <w:r>
        <w:rPr>
          <w:rFonts w:hint="eastAsia"/>
          <w:color w:val="auto"/>
          <w:highlight w:val="none"/>
        </w:rPr>
        <w:t>项目名称：</w:t>
      </w:r>
      <w:bookmarkEnd w:id="152"/>
      <w:bookmarkEnd w:id="153"/>
    </w:p>
    <w:p w14:paraId="0EFA8036">
      <w:pPr>
        <w:pStyle w:val="65"/>
        <w:spacing w:line="360" w:lineRule="auto"/>
        <w:ind w:left="723"/>
        <w:jc w:val="left"/>
        <w:outlineLvl w:val="9"/>
        <w:rPr>
          <w:rFonts w:hint="eastAsia" w:hAnsi="宋体"/>
          <w:color w:val="auto"/>
          <w:sz w:val="24"/>
          <w:szCs w:val="24"/>
          <w:highlight w:val="none"/>
          <w:lang w:eastAsia="zh-CN"/>
        </w:rPr>
      </w:pPr>
    </w:p>
    <w:p w14:paraId="77E4B2D3">
      <w:pPr>
        <w:pStyle w:val="65"/>
        <w:spacing w:line="360" w:lineRule="auto"/>
        <w:ind w:left="723"/>
        <w:jc w:val="left"/>
        <w:outlineLvl w:val="9"/>
        <w:rPr>
          <w:rFonts w:hint="eastAsia" w:hAnsi="宋体"/>
          <w:color w:val="auto"/>
          <w:sz w:val="24"/>
          <w:szCs w:val="24"/>
          <w:highlight w:val="none"/>
          <w:lang w:eastAsia="zh-CN"/>
        </w:rPr>
      </w:pPr>
    </w:p>
    <w:p w14:paraId="3D7BF765">
      <w:pPr>
        <w:pStyle w:val="65"/>
        <w:spacing w:line="360" w:lineRule="auto"/>
        <w:ind w:left="723"/>
        <w:jc w:val="left"/>
        <w:outlineLvl w:val="9"/>
        <w:rPr>
          <w:rFonts w:hint="eastAsia" w:hAnsi="宋体"/>
          <w:color w:val="auto"/>
          <w:sz w:val="24"/>
          <w:szCs w:val="24"/>
          <w:highlight w:val="none"/>
          <w:lang w:eastAsia="zh-CN"/>
        </w:rPr>
      </w:pPr>
    </w:p>
    <w:p w14:paraId="5DA36543">
      <w:pPr>
        <w:pStyle w:val="27"/>
        <w:spacing w:line="360" w:lineRule="auto"/>
        <w:rPr>
          <w:rFonts w:hint="eastAsia"/>
          <w:color w:val="auto"/>
          <w:highlight w:val="none"/>
        </w:rPr>
      </w:pPr>
      <w:r>
        <w:rPr>
          <w:rFonts w:hint="eastAsia"/>
          <w:b/>
          <w:color w:val="auto"/>
          <w:highlight w:val="none"/>
        </w:rPr>
        <w:t xml:space="preserve">   </w:t>
      </w:r>
      <w:r>
        <w:rPr>
          <w:rFonts w:hint="eastAsia"/>
          <w:color w:val="auto"/>
          <w:highlight w:val="none"/>
        </w:rPr>
        <w:t xml:space="preserve"> 请供应商按照不低于竞价文件中《</w:t>
      </w:r>
      <w:r>
        <w:rPr>
          <w:rFonts w:hint="eastAsia"/>
          <w:color w:val="auto"/>
          <w:highlight w:val="none"/>
          <w:lang w:eastAsia="zh-CN"/>
        </w:rPr>
        <w:t>竞价内容及要求</w:t>
      </w:r>
      <w:r>
        <w:rPr>
          <w:rFonts w:hint="eastAsia"/>
          <w:color w:val="auto"/>
          <w:highlight w:val="none"/>
        </w:rPr>
        <w:t>》的</w:t>
      </w:r>
      <w:r>
        <w:rPr>
          <w:rFonts w:hint="eastAsia"/>
          <w:b/>
          <w:color w:val="auto"/>
          <w:highlight w:val="none"/>
          <w:u w:val="single"/>
        </w:rPr>
        <w:t>技术</w:t>
      </w:r>
      <w:r>
        <w:rPr>
          <w:rFonts w:hint="eastAsia"/>
          <w:b/>
          <w:color w:val="auto"/>
          <w:highlight w:val="none"/>
          <w:u w:val="single"/>
          <w:lang w:eastAsia="zh-CN"/>
        </w:rPr>
        <w:t>（</w:t>
      </w:r>
      <w:r>
        <w:rPr>
          <w:rFonts w:hint="eastAsia"/>
          <w:b/>
          <w:color w:val="auto"/>
          <w:highlight w:val="none"/>
          <w:u w:val="single"/>
        </w:rPr>
        <w:t>服务</w:t>
      </w:r>
      <w:r>
        <w:rPr>
          <w:rFonts w:hint="eastAsia"/>
          <w:b/>
          <w:color w:val="auto"/>
          <w:highlight w:val="none"/>
          <w:u w:val="single"/>
          <w:lang w:eastAsia="zh-CN"/>
        </w:rPr>
        <w:t>）</w:t>
      </w:r>
      <w:r>
        <w:rPr>
          <w:rFonts w:hint="eastAsia"/>
          <w:b/>
          <w:color w:val="auto"/>
          <w:highlight w:val="none"/>
          <w:u w:val="single"/>
        </w:rPr>
        <w:t>要求</w:t>
      </w:r>
      <w:r>
        <w:rPr>
          <w:rFonts w:hint="eastAsia"/>
          <w:b/>
          <w:color w:val="auto"/>
          <w:highlight w:val="none"/>
          <w:u w:val="single"/>
          <w:lang w:eastAsia="zh-CN"/>
        </w:rPr>
        <w:t>和商务要求</w:t>
      </w:r>
      <w:r>
        <w:rPr>
          <w:rFonts w:hint="eastAsia"/>
          <w:color w:val="auto"/>
          <w:highlight w:val="none"/>
          <w:lang w:eastAsia="zh-CN"/>
        </w:rPr>
        <w:t>的内容</w:t>
      </w:r>
      <w:r>
        <w:rPr>
          <w:rFonts w:hint="eastAsia"/>
          <w:color w:val="auto"/>
          <w:highlight w:val="none"/>
        </w:rPr>
        <w:t>进行</w:t>
      </w:r>
      <w:r>
        <w:rPr>
          <w:rFonts w:hint="eastAsia"/>
          <w:b/>
          <w:color w:val="auto"/>
          <w:highlight w:val="none"/>
          <w:u w:val="single"/>
          <w:shd w:val="pct10" w:color="auto" w:fill="FFFFFF"/>
        </w:rPr>
        <w:t>逐条响应</w:t>
      </w:r>
      <w:r>
        <w:rPr>
          <w:rFonts w:hint="eastAsia"/>
          <w:color w:val="auto"/>
          <w:highlight w:val="none"/>
          <w:lang w:eastAsia="zh-CN"/>
        </w:rPr>
        <w:t>并</w:t>
      </w:r>
      <w:r>
        <w:rPr>
          <w:rFonts w:hint="eastAsia"/>
          <w:color w:val="auto"/>
          <w:highlight w:val="none"/>
        </w:rPr>
        <w:t>书面承诺，</w:t>
      </w:r>
      <w:r>
        <w:rPr>
          <w:rFonts w:hint="eastAsia"/>
          <w:color w:val="auto"/>
          <w:highlight w:val="none"/>
          <w:lang w:eastAsia="zh-CN"/>
        </w:rPr>
        <w:t>表现形式</w:t>
      </w:r>
      <w:r>
        <w:rPr>
          <w:rFonts w:hint="eastAsia"/>
          <w:color w:val="auto"/>
          <w:highlight w:val="none"/>
        </w:rPr>
        <w:t>自拟</w:t>
      </w:r>
      <w:r>
        <w:rPr>
          <w:rFonts w:hint="eastAsia"/>
          <w:color w:val="auto"/>
          <w:highlight w:val="none"/>
          <w:lang w:eastAsia="zh-CN"/>
        </w:rPr>
        <w:t>（不限于文字、图表等）</w:t>
      </w:r>
      <w:r>
        <w:rPr>
          <w:rFonts w:hint="eastAsia"/>
          <w:color w:val="auto"/>
          <w:highlight w:val="none"/>
        </w:rPr>
        <w:t>。</w:t>
      </w:r>
    </w:p>
    <w:p w14:paraId="57A48668">
      <w:pPr>
        <w:pStyle w:val="27"/>
        <w:spacing w:line="360" w:lineRule="auto"/>
        <w:rPr>
          <w:rFonts w:hint="eastAsia"/>
          <w:color w:val="auto"/>
          <w:highlight w:val="none"/>
        </w:rPr>
      </w:pPr>
    </w:p>
    <w:p w14:paraId="12084408">
      <w:pPr>
        <w:pStyle w:val="65"/>
        <w:spacing w:line="360" w:lineRule="auto"/>
        <w:jc w:val="center"/>
        <w:outlineLvl w:val="9"/>
        <w:rPr>
          <w:rFonts w:hint="eastAsia" w:hAnsi="宋体"/>
          <w:b/>
          <w:color w:val="auto"/>
          <w:sz w:val="36"/>
          <w:szCs w:val="36"/>
          <w:highlight w:val="none"/>
        </w:rPr>
      </w:pPr>
    </w:p>
    <w:p w14:paraId="5A83588D">
      <w:pPr>
        <w:pStyle w:val="65"/>
        <w:spacing w:line="360" w:lineRule="auto"/>
        <w:jc w:val="center"/>
        <w:outlineLvl w:val="9"/>
        <w:rPr>
          <w:rFonts w:hint="eastAsia" w:hAnsi="宋体"/>
          <w:b/>
          <w:color w:val="auto"/>
          <w:sz w:val="36"/>
          <w:szCs w:val="36"/>
          <w:highlight w:val="none"/>
        </w:rPr>
      </w:pPr>
    </w:p>
    <w:p w14:paraId="43F54EF3">
      <w:pPr>
        <w:pStyle w:val="65"/>
        <w:spacing w:line="360" w:lineRule="auto"/>
        <w:jc w:val="center"/>
        <w:outlineLvl w:val="9"/>
        <w:rPr>
          <w:rFonts w:hint="eastAsia" w:hAnsi="宋体"/>
          <w:b/>
          <w:color w:val="auto"/>
          <w:sz w:val="36"/>
          <w:szCs w:val="36"/>
          <w:highlight w:val="none"/>
        </w:rPr>
      </w:pPr>
    </w:p>
    <w:p w14:paraId="69343512">
      <w:pPr>
        <w:pStyle w:val="27"/>
        <w:spacing w:line="420" w:lineRule="exact"/>
        <w:ind w:firstLine="621" w:firstLineChars="259"/>
        <w:rPr>
          <w:rFonts w:hint="eastAsia"/>
          <w:color w:val="auto"/>
          <w:highlight w:val="none"/>
        </w:rPr>
      </w:pPr>
    </w:p>
    <w:p w14:paraId="4A9FEFD8">
      <w:pPr>
        <w:pStyle w:val="27"/>
        <w:spacing w:line="420" w:lineRule="exact"/>
        <w:ind w:firstLine="621" w:firstLineChars="259"/>
        <w:rPr>
          <w:color w:val="auto"/>
          <w:highlight w:val="none"/>
        </w:rPr>
      </w:pPr>
      <w:r>
        <w:rPr>
          <w:rFonts w:hint="eastAsia"/>
          <w:color w:val="auto"/>
          <w:highlight w:val="none"/>
        </w:rPr>
        <w:t>供应商（全称并加盖公章）：</w:t>
      </w:r>
    </w:p>
    <w:p w14:paraId="1E6B0051">
      <w:pPr>
        <w:pStyle w:val="27"/>
        <w:spacing w:line="420" w:lineRule="exact"/>
        <w:ind w:firstLine="621" w:firstLineChars="259"/>
        <w:rPr>
          <w:color w:val="auto"/>
          <w:highlight w:val="none"/>
        </w:rPr>
      </w:pPr>
      <w:r>
        <w:rPr>
          <w:rFonts w:hint="eastAsia"/>
          <w:color w:val="auto"/>
          <w:highlight w:val="none"/>
        </w:rPr>
        <w:t>供应商代表：</w:t>
      </w:r>
    </w:p>
    <w:p w14:paraId="1BF03D27">
      <w:pPr>
        <w:pStyle w:val="27"/>
        <w:spacing w:line="420" w:lineRule="exact"/>
        <w:ind w:firstLine="621" w:firstLineChars="259"/>
        <w:rPr>
          <w:rFonts w:hint="eastAsia"/>
          <w:color w:val="auto"/>
          <w:highlight w:val="none"/>
        </w:rPr>
      </w:pPr>
      <w:r>
        <w:rPr>
          <w:rFonts w:hint="eastAsia"/>
          <w:color w:val="auto"/>
          <w:highlight w:val="none"/>
        </w:rPr>
        <w:t>日期：</w:t>
      </w:r>
    </w:p>
    <w:p w14:paraId="53656214">
      <w:pPr>
        <w:pStyle w:val="27"/>
        <w:spacing w:line="420" w:lineRule="exact"/>
        <w:ind w:firstLine="621" w:firstLineChars="259"/>
        <w:rPr>
          <w:rFonts w:hint="eastAsia"/>
          <w:color w:val="auto"/>
          <w:highlight w:val="none"/>
        </w:rPr>
      </w:pPr>
    </w:p>
    <w:p w14:paraId="6E845869">
      <w:pPr>
        <w:pStyle w:val="65"/>
        <w:spacing w:line="360" w:lineRule="auto"/>
        <w:jc w:val="left"/>
        <w:outlineLvl w:val="9"/>
        <w:rPr>
          <w:rFonts w:hint="eastAsia" w:hAnsi="宋体"/>
          <w:b/>
          <w:color w:val="auto"/>
          <w:sz w:val="36"/>
          <w:szCs w:val="36"/>
          <w:highlight w:val="none"/>
          <w:lang w:val="en-GB"/>
        </w:rPr>
      </w:pPr>
    </w:p>
    <w:p w14:paraId="4F3201B6">
      <w:pPr>
        <w:pStyle w:val="65"/>
        <w:spacing w:line="360" w:lineRule="auto"/>
        <w:jc w:val="center"/>
        <w:outlineLvl w:val="9"/>
        <w:rPr>
          <w:rFonts w:hint="eastAsia" w:hAnsi="宋体"/>
          <w:b/>
          <w:color w:val="auto"/>
          <w:sz w:val="36"/>
          <w:szCs w:val="36"/>
          <w:highlight w:val="none"/>
          <w:lang w:val="en-GB" w:eastAsia="zh-CN"/>
        </w:rPr>
      </w:pPr>
    </w:p>
    <w:p w14:paraId="1D627A00">
      <w:pPr>
        <w:pStyle w:val="65"/>
        <w:spacing w:line="360" w:lineRule="auto"/>
        <w:jc w:val="center"/>
        <w:outlineLvl w:val="9"/>
        <w:rPr>
          <w:rFonts w:hint="eastAsia" w:hAnsi="宋体"/>
          <w:b/>
          <w:color w:val="auto"/>
          <w:sz w:val="36"/>
          <w:szCs w:val="36"/>
          <w:highlight w:val="none"/>
          <w:lang w:val="en-GB" w:eastAsia="zh-CN"/>
        </w:rPr>
      </w:pPr>
    </w:p>
    <w:p w14:paraId="1E039DD7">
      <w:pPr>
        <w:pStyle w:val="65"/>
        <w:spacing w:line="360" w:lineRule="auto"/>
        <w:jc w:val="center"/>
        <w:outlineLvl w:val="9"/>
        <w:rPr>
          <w:rFonts w:hint="eastAsia" w:hAnsi="宋体"/>
          <w:b/>
          <w:color w:val="auto"/>
          <w:sz w:val="36"/>
          <w:szCs w:val="36"/>
          <w:highlight w:val="none"/>
          <w:lang w:val="en-GB" w:eastAsia="zh-CN"/>
        </w:rPr>
      </w:pPr>
    </w:p>
    <w:p w14:paraId="73E5540C">
      <w:pPr>
        <w:pStyle w:val="65"/>
        <w:spacing w:line="360" w:lineRule="auto"/>
        <w:jc w:val="center"/>
        <w:outlineLvl w:val="9"/>
        <w:rPr>
          <w:rFonts w:hint="eastAsia" w:hAnsi="宋体"/>
          <w:b/>
          <w:color w:val="auto"/>
          <w:sz w:val="36"/>
          <w:szCs w:val="36"/>
          <w:highlight w:val="none"/>
          <w:lang w:val="en-GB" w:eastAsia="zh-CN"/>
        </w:rPr>
      </w:pPr>
    </w:p>
    <w:p w14:paraId="3122AC09">
      <w:pPr>
        <w:pStyle w:val="65"/>
        <w:spacing w:line="360" w:lineRule="auto"/>
        <w:jc w:val="center"/>
        <w:outlineLvl w:val="9"/>
        <w:rPr>
          <w:rFonts w:hint="eastAsia" w:hAnsi="宋体"/>
          <w:b/>
          <w:color w:val="auto"/>
          <w:sz w:val="36"/>
          <w:szCs w:val="36"/>
          <w:highlight w:val="none"/>
          <w:lang w:val="en-GB" w:eastAsia="zh-CN"/>
        </w:rPr>
      </w:pPr>
    </w:p>
    <w:p w14:paraId="7D4F0E2D">
      <w:pPr>
        <w:pStyle w:val="65"/>
        <w:spacing w:line="360" w:lineRule="auto"/>
        <w:jc w:val="center"/>
        <w:outlineLvl w:val="9"/>
        <w:rPr>
          <w:rFonts w:hint="eastAsia" w:hAnsi="宋体"/>
          <w:b/>
          <w:color w:val="auto"/>
          <w:sz w:val="36"/>
          <w:szCs w:val="36"/>
          <w:highlight w:val="none"/>
        </w:rPr>
      </w:pPr>
      <w:bookmarkStart w:id="154" w:name="_Toc71653655"/>
      <w:bookmarkStart w:id="155" w:name="_Toc98405824"/>
      <w:bookmarkStart w:id="156" w:name="_Toc71640544"/>
      <w:bookmarkStart w:id="157" w:name="_Toc71560162"/>
      <w:bookmarkStart w:id="158" w:name="_Toc71798300"/>
      <w:bookmarkStart w:id="159" w:name="_Toc119084899"/>
      <w:bookmarkStart w:id="160" w:name="_Toc134290232"/>
      <w:bookmarkStart w:id="161" w:name="_Toc120872801"/>
      <w:bookmarkStart w:id="162" w:name="_Toc84671110"/>
      <w:bookmarkStart w:id="163" w:name="_Toc134290344"/>
    </w:p>
    <w:p w14:paraId="664DEE32">
      <w:pPr>
        <w:pStyle w:val="65"/>
        <w:spacing w:line="360" w:lineRule="auto"/>
        <w:jc w:val="center"/>
        <w:outlineLvl w:val="9"/>
        <w:rPr>
          <w:rFonts w:hint="eastAsia" w:hAnsi="宋体"/>
          <w:b/>
          <w:color w:val="auto"/>
          <w:sz w:val="36"/>
          <w:szCs w:val="36"/>
          <w:highlight w:val="none"/>
        </w:rPr>
      </w:pPr>
      <w:r>
        <w:rPr>
          <w:rFonts w:hint="eastAsia" w:hAnsi="宋体"/>
          <w:b/>
          <w:color w:val="auto"/>
          <w:sz w:val="36"/>
          <w:szCs w:val="36"/>
          <w:highlight w:val="none"/>
        </w:rPr>
        <w:t>其它必要的相关证明材料（如有）</w:t>
      </w:r>
      <w:bookmarkEnd w:id="154"/>
      <w:bookmarkEnd w:id="155"/>
      <w:bookmarkEnd w:id="156"/>
      <w:bookmarkEnd w:id="157"/>
      <w:bookmarkEnd w:id="158"/>
      <w:bookmarkEnd w:id="159"/>
      <w:bookmarkEnd w:id="160"/>
      <w:bookmarkEnd w:id="161"/>
      <w:bookmarkEnd w:id="162"/>
      <w:bookmarkEnd w:id="163"/>
    </w:p>
    <w:p w14:paraId="08D2346E">
      <w:pPr>
        <w:pStyle w:val="65"/>
        <w:spacing w:line="360" w:lineRule="auto"/>
        <w:jc w:val="left"/>
        <w:outlineLvl w:val="9"/>
        <w:rPr>
          <w:rFonts w:hint="eastAsia" w:hAnsi="宋体"/>
          <w:color w:val="auto"/>
          <w:szCs w:val="28"/>
          <w:highlight w:val="none"/>
          <w:lang w:eastAsia="zh-CN"/>
        </w:rPr>
      </w:pPr>
    </w:p>
    <w:p w14:paraId="31DB24F1">
      <w:pPr>
        <w:pStyle w:val="65"/>
        <w:spacing w:line="360" w:lineRule="auto"/>
        <w:jc w:val="left"/>
        <w:outlineLvl w:val="9"/>
        <w:rPr>
          <w:rFonts w:hint="eastAsia" w:hAnsi="宋体"/>
          <w:color w:val="auto"/>
          <w:sz w:val="24"/>
          <w:szCs w:val="24"/>
          <w:highlight w:val="none"/>
          <w:lang w:eastAsia="zh-CN"/>
        </w:rPr>
      </w:pPr>
    </w:p>
    <w:p w14:paraId="58EEAA77">
      <w:pPr>
        <w:pStyle w:val="65"/>
        <w:spacing w:line="360" w:lineRule="auto"/>
        <w:jc w:val="left"/>
        <w:outlineLvl w:val="9"/>
        <w:rPr>
          <w:rFonts w:hint="eastAsia" w:hAnsi="宋体"/>
          <w:color w:val="auto"/>
          <w:sz w:val="24"/>
          <w:szCs w:val="24"/>
          <w:highlight w:val="none"/>
        </w:rPr>
      </w:pPr>
      <w:bookmarkStart w:id="164" w:name="_Toc71798301"/>
      <w:bookmarkStart w:id="165" w:name="_Toc134290233"/>
      <w:bookmarkStart w:id="166" w:name="_Toc71653656"/>
      <w:bookmarkStart w:id="167" w:name="_Toc98405825"/>
      <w:bookmarkStart w:id="168" w:name="_Toc84671111"/>
      <w:bookmarkStart w:id="169" w:name="_Toc120872802"/>
      <w:bookmarkStart w:id="170" w:name="_Toc119084900"/>
      <w:bookmarkStart w:id="171" w:name="_Toc71560163"/>
      <w:bookmarkStart w:id="172" w:name="_Toc71640545"/>
      <w:bookmarkStart w:id="173" w:name="_Toc134290345"/>
      <w:r>
        <w:rPr>
          <w:rFonts w:hint="eastAsia" w:hAnsi="宋体"/>
          <w:color w:val="auto"/>
          <w:sz w:val="24"/>
          <w:szCs w:val="24"/>
          <w:highlight w:val="none"/>
        </w:rPr>
        <w:t>1、其他资格证明材料</w:t>
      </w:r>
      <w:bookmarkEnd w:id="164"/>
      <w:bookmarkEnd w:id="165"/>
      <w:bookmarkEnd w:id="166"/>
      <w:bookmarkEnd w:id="167"/>
      <w:bookmarkEnd w:id="168"/>
      <w:bookmarkEnd w:id="169"/>
      <w:bookmarkEnd w:id="170"/>
      <w:bookmarkEnd w:id="171"/>
      <w:bookmarkEnd w:id="172"/>
      <w:bookmarkEnd w:id="173"/>
    </w:p>
    <w:p w14:paraId="2EFFBB74">
      <w:pPr>
        <w:pStyle w:val="65"/>
        <w:spacing w:line="360" w:lineRule="auto"/>
        <w:jc w:val="left"/>
        <w:outlineLvl w:val="9"/>
        <w:rPr>
          <w:rFonts w:hint="eastAsia" w:hAnsi="宋体"/>
          <w:color w:val="auto"/>
          <w:sz w:val="24"/>
          <w:szCs w:val="24"/>
          <w:highlight w:val="none"/>
        </w:rPr>
      </w:pPr>
      <w:bookmarkStart w:id="174" w:name="_Toc98405826"/>
      <w:bookmarkStart w:id="175" w:name="_Toc134290234"/>
      <w:bookmarkStart w:id="176" w:name="_Toc71653657"/>
      <w:bookmarkStart w:id="177" w:name="_Toc71640546"/>
      <w:bookmarkStart w:id="178" w:name="_Toc134290346"/>
      <w:bookmarkStart w:id="179" w:name="_Toc71560164"/>
      <w:bookmarkStart w:id="180" w:name="_Toc71798302"/>
      <w:bookmarkStart w:id="181" w:name="_Toc84671112"/>
      <w:bookmarkStart w:id="182" w:name="_Toc119084901"/>
      <w:bookmarkStart w:id="183" w:name="_Toc120872803"/>
      <w:r>
        <w:rPr>
          <w:rFonts w:hint="eastAsia" w:hAnsi="宋体"/>
          <w:color w:val="auto"/>
          <w:sz w:val="24"/>
          <w:szCs w:val="24"/>
          <w:highlight w:val="none"/>
        </w:rPr>
        <w:t>2、其他技术服务、商务要求条款</w:t>
      </w:r>
      <w:bookmarkEnd w:id="174"/>
      <w:bookmarkEnd w:id="175"/>
      <w:bookmarkEnd w:id="176"/>
      <w:bookmarkEnd w:id="177"/>
      <w:bookmarkEnd w:id="178"/>
      <w:bookmarkEnd w:id="179"/>
      <w:bookmarkEnd w:id="180"/>
      <w:bookmarkEnd w:id="181"/>
      <w:bookmarkEnd w:id="182"/>
      <w:bookmarkEnd w:id="183"/>
    </w:p>
    <w:p w14:paraId="07179FA3">
      <w:pPr>
        <w:pStyle w:val="65"/>
        <w:spacing w:line="360" w:lineRule="auto"/>
        <w:jc w:val="left"/>
        <w:outlineLvl w:val="9"/>
        <w:rPr>
          <w:rFonts w:hint="eastAsia" w:hAnsi="宋体"/>
          <w:color w:val="auto"/>
          <w:sz w:val="24"/>
          <w:szCs w:val="24"/>
          <w:highlight w:val="none"/>
          <w:lang w:eastAsia="zh-CN"/>
        </w:rPr>
      </w:pPr>
      <w:bookmarkStart w:id="184" w:name="_Toc71640547"/>
      <w:bookmarkStart w:id="185" w:name="_Toc119084902"/>
      <w:bookmarkStart w:id="186" w:name="_Toc71653658"/>
      <w:bookmarkStart w:id="187" w:name="_Toc71798303"/>
      <w:bookmarkStart w:id="188" w:name="_Toc134290235"/>
      <w:bookmarkStart w:id="189" w:name="_Toc71560165"/>
      <w:bookmarkStart w:id="190" w:name="_Toc84671113"/>
      <w:bookmarkStart w:id="191" w:name="_Toc120872804"/>
      <w:bookmarkStart w:id="192" w:name="_Toc134290347"/>
      <w:bookmarkStart w:id="193" w:name="_Toc98405827"/>
      <w:r>
        <w:rPr>
          <w:rFonts w:hint="eastAsia" w:hAnsi="宋体"/>
          <w:color w:val="auto"/>
          <w:sz w:val="24"/>
          <w:szCs w:val="24"/>
          <w:highlight w:val="none"/>
        </w:rPr>
        <w:t>3、供应商认为其他须提供的材料</w:t>
      </w:r>
      <w:bookmarkEnd w:id="184"/>
      <w:bookmarkEnd w:id="185"/>
      <w:bookmarkEnd w:id="186"/>
      <w:bookmarkEnd w:id="187"/>
      <w:bookmarkEnd w:id="188"/>
      <w:bookmarkEnd w:id="189"/>
      <w:bookmarkEnd w:id="190"/>
      <w:bookmarkEnd w:id="191"/>
      <w:bookmarkEnd w:id="192"/>
      <w:bookmarkEnd w:id="193"/>
    </w:p>
    <w:p w14:paraId="7A1AF127">
      <w:pPr>
        <w:pStyle w:val="65"/>
        <w:spacing w:line="360" w:lineRule="auto"/>
        <w:jc w:val="left"/>
        <w:outlineLvl w:val="9"/>
        <w:rPr>
          <w:rFonts w:hint="eastAsia" w:hAnsi="宋体"/>
          <w:color w:val="auto"/>
          <w:sz w:val="24"/>
          <w:szCs w:val="24"/>
          <w:highlight w:val="none"/>
          <w:lang w:eastAsia="zh-CN"/>
        </w:rPr>
      </w:pPr>
      <w:bookmarkStart w:id="194" w:name="_Toc120872805"/>
      <w:bookmarkStart w:id="195" w:name="_Toc134290348"/>
      <w:bookmarkStart w:id="196" w:name="_Toc134290236"/>
      <w:r>
        <w:rPr>
          <w:rFonts w:hint="eastAsia" w:hAnsi="宋体"/>
          <w:color w:val="auto"/>
          <w:sz w:val="24"/>
          <w:szCs w:val="24"/>
          <w:highlight w:val="none"/>
          <w:lang w:eastAsia="zh-CN"/>
        </w:rPr>
        <w:t>4、编制响应文件时若本节无内容可删除</w:t>
      </w:r>
      <w:bookmarkEnd w:id="194"/>
      <w:bookmarkEnd w:id="195"/>
      <w:bookmarkEnd w:id="196"/>
    </w:p>
    <w:p w14:paraId="7E0C3E07">
      <w:pPr>
        <w:pStyle w:val="65"/>
        <w:spacing w:line="360" w:lineRule="auto"/>
        <w:jc w:val="left"/>
        <w:outlineLvl w:val="9"/>
        <w:rPr>
          <w:rFonts w:hint="eastAsia" w:hAnsi="宋体"/>
          <w:color w:val="auto"/>
          <w:sz w:val="24"/>
          <w:szCs w:val="24"/>
          <w:highlight w:val="none"/>
          <w:lang w:eastAsia="zh-CN"/>
        </w:rPr>
      </w:pPr>
    </w:p>
    <w:p w14:paraId="604AB66A">
      <w:pPr>
        <w:pStyle w:val="65"/>
        <w:spacing w:line="360" w:lineRule="auto"/>
        <w:jc w:val="left"/>
        <w:outlineLvl w:val="9"/>
        <w:rPr>
          <w:rFonts w:hint="eastAsia" w:hAnsi="宋体"/>
          <w:color w:val="auto"/>
          <w:sz w:val="24"/>
          <w:szCs w:val="24"/>
          <w:highlight w:val="none"/>
          <w:lang w:eastAsia="zh-CN"/>
        </w:rPr>
      </w:pPr>
    </w:p>
    <w:p w14:paraId="053A409B">
      <w:pPr>
        <w:pStyle w:val="65"/>
        <w:spacing w:line="360" w:lineRule="auto"/>
        <w:jc w:val="center"/>
        <w:outlineLvl w:val="9"/>
        <w:rPr>
          <w:rFonts w:hint="eastAsia" w:hAnsi="宋体"/>
          <w:color w:val="auto"/>
          <w:szCs w:val="28"/>
          <w:highlight w:val="none"/>
        </w:rPr>
      </w:pPr>
    </w:p>
    <w:p w14:paraId="273D5F71">
      <w:pPr>
        <w:pStyle w:val="65"/>
        <w:spacing w:line="360" w:lineRule="auto"/>
        <w:jc w:val="center"/>
        <w:outlineLvl w:val="9"/>
        <w:rPr>
          <w:rFonts w:hAnsi="宋体"/>
          <w:color w:val="auto"/>
          <w:szCs w:val="28"/>
          <w:highlight w:val="none"/>
        </w:rPr>
        <w:sectPr>
          <w:pgSz w:w="11906" w:h="16838"/>
          <w:pgMar w:top="1417" w:right="1701" w:bottom="1417" w:left="1701" w:header="851" w:footer="992" w:gutter="0"/>
          <w:cols w:space="720" w:num="1"/>
          <w:docGrid w:linePitch="312" w:charSpace="0"/>
        </w:sectPr>
      </w:pPr>
    </w:p>
    <w:p w14:paraId="21D8FD76">
      <w:pPr>
        <w:pStyle w:val="65"/>
        <w:spacing w:line="360" w:lineRule="auto"/>
        <w:jc w:val="center"/>
        <w:outlineLvl w:val="9"/>
        <w:rPr>
          <w:rFonts w:hAnsi="宋体"/>
          <w:b/>
          <w:color w:val="auto"/>
          <w:sz w:val="36"/>
          <w:szCs w:val="36"/>
          <w:highlight w:val="none"/>
        </w:rPr>
      </w:pPr>
      <w:bookmarkStart w:id="197" w:name="_Toc134290237"/>
      <w:bookmarkStart w:id="198" w:name="_Toc71798304"/>
      <w:bookmarkStart w:id="199" w:name="_Toc84671114"/>
      <w:bookmarkStart w:id="200" w:name="_Toc119084903"/>
      <w:bookmarkStart w:id="201" w:name="_Toc71653659"/>
      <w:bookmarkStart w:id="202" w:name="_Toc71560166"/>
      <w:bookmarkStart w:id="203" w:name="_Toc71640548"/>
      <w:bookmarkStart w:id="204" w:name="_Toc134290349"/>
      <w:bookmarkStart w:id="205" w:name="_Toc98405828"/>
      <w:bookmarkStart w:id="206" w:name="_Toc120872806"/>
      <w:r>
        <w:rPr>
          <w:rFonts w:hint="eastAsia" w:hAnsi="宋体"/>
          <w:b/>
          <w:color w:val="auto"/>
          <w:sz w:val="36"/>
          <w:szCs w:val="36"/>
          <w:highlight w:val="none"/>
          <w:lang w:eastAsia="zh-CN"/>
        </w:rPr>
        <w:t>代理</w:t>
      </w:r>
      <w:r>
        <w:rPr>
          <w:rFonts w:hint="eastAsia" w:hAnsi="宋体"/>
          <w:b/>
          <w:color w:val="auto"/>
          <w:sz w:val="36"/>
          <w:szCs w:val="36"/>
          <w:highlight w:val="none"/>
        </w:rPr>
        <w:t>服务费承诺书</w:t>
      </w:r>
      <w:bookmarkEnd w:id="197"/>
      <w:bookmarkEnd w:id="198"/>
      <w:bookmarkEnd w:id="199"/>
      <w:bookmarkEnd w:id="200"/>
      <w:bookmarkEnd w:id="201"/>
      <w:bookmarkEnd w:id="202"/>
      <w:bookmarkEnd w:id="203"/>
      <w:bookmarkEnd w:id="204"/>
      <w:bookmarkEnd w:id="205"/>
      <w:bookmarkEnd w:id="206"/>
    </w:p>
    <w:p w14:paraId="74AB8ACB">
      <w:pPr>
        <w:spacing w:line="360" w:lineRule="auto"/>
        <w:rPr>
          <w:rFonts w:hint="eastAsia" w:ascii="宋体" w:hAnsi="宋体"/>
          <w:color w:val="auto"/>
          <w:kern w:val="0"/>
          <w:sz w:val="24"/>
          <w:highlight w:val="none"/>
          <w:shd w:val="clear" w:color="auto" w:fill="FFFFFF"/>
        </w:rPr>
      </w:pPr>
    </w:p>
    <w:p w14:paraId="2B46AF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致：福建立勤项目管理有限公司</w:t>
      </w:r>
    </w:p>
    <w:p w14:paraId="4FC54A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lang w:eastAsia="zh-CN"/>
        </w:rPr>
        <w:t>方</w:t>
      </w:r>
      <w:r>
        <w:rPr>
          <w:rFonts w:hint="eastAsia" w:ascii="宋体" w:hAnsi="宋体" w:eastAsia="宋体" w:cs="宋体"/>
          <w:color w:val="auto"/>
          <w:sz w:val="24"/>
          <w:highlight w:val="none"/>
        </w:rPr>
        <w:t>在贵公司组织的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竞价</w:t>
      </w:r>
      <w:r>
        <w:rPr>
          <w:rFonts w:hint="eastAsia" w:ascii="宋体" w:hAnsi="宋体" w:eastAsia="宋体" w:cs="宋体"/>
          <w:color w:val="auto"/>
          <w:sz w:val="24"/>
          <w:highlight w:val="none"/>
        </w:rPr>
        <w:t>活动中如获成交，我</w:t>
      </w:r>
      <w:r>
        <w:rPr>
          <w:rFonts w:hint="eastAsia" w:ascii="宋体" w:hAnsi="宋体" w:eastAsia="宋体" w:cs="宋体"/>
          <w:color w:val="auto"/>
          <w:sz w:val="24"/>
          <w:highlight w:val="none"/>
          <w:lang w:eastAsia="zh-CN"/>
        </w:rPr>
        <w:t>方</w:t>
      </w:r>
      <w:r>
        <w:rPr>
          <w:rFonts w:hint="eastAsia" w:ascii="宋体" w:hAnsi="宋体" w:eastAsia="宋体" w:cs="宋体"/>
          <w:color w:val="auto"/>
          <w:sz w:val="24"/>
          <w:highlight w:val="none"/>
        </w:rPr>
        <w:t>保证按竞价文件的要求在领取成交通知书时以转账形式向贵</w:t>
      </w:r>
      <w:r>
        <w:rPr>
          <w:rFonts w:hint="eastAsia" w:ascii="宋体" w:hAnsi="宋体" w:eastAsia="宋体" w:cs="宋体"/>
          <w:color w:val="auto"/>
          <w:sz w:val="24"/>
          <w:highlight w:val="none"/>
          <w:lang w:eastAsia="zh-CN"/>
        </w:rPr>
        <w:t>公司</w:t>
      </w:r>
      <w:r>
        <w:rPr>
          <w:rFonts w:hint="eastAsia" w:ascii="宋体" w:hAnsi="宋体" w:eastAsia="宋体" w:cs="宋体"/>
          <w:color w:val="auto"/>
          <w:sz w:val="24"/>
          <w:highlight w:val="none"/>
        </w:rPr>
        <w:t>交纳代理服务费。</w:t>
      </w:r>
    </w:p>
    <w:p w14:paraId="23C18D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按照催款函时间，</w:t>
      </w:r>
      <w:r>
        <w:rPr>
          <w:rFonts w:hint="eastAsia" w:ascii="宋体" w:hAnsi="宋体" w:eastAsia="宋体" w:cs="宋体"/>
          <w:color w:val="auto"/>
          <w:sz w:val="24"/>
          <w:szCs w:val="24"/>
          <w:highlight w:val="none"/>
        </w:rPr>
        <w:t>每超一日按照代理服务费金额</w:t>
      </w: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rPr>
        <w:t>％向贵</w:t>
      </w:r>
      <w:r>
        <w:rPr>
          <w:rFonts w:hint="eastAsia" w:ascii="宋体" w:hAnsi="宋体" w:eastAsia="宋体" w:cs="宋体"/>
          <w:color w:val="auto"/>
          <w:sz w:val="24"/>
          <w:highlight w:val="none"/>
          <w:lang w:eastAsia="zh-CN"/>
        </w:rPr>
        <w:t>公司</w:t>
      </w:r>
      <w:r>
        <w:rPr>
          <w:rFonts w:hint="eastAsia" w:ascii="宋体" w:hAnsi="宋体" w:eastAsia="宋体" w:cs="宋体"/>
          <w:color w:val="auto"/>
          <w:sz w:val="24"/>
          <w:szCs w:val="24"/>
          <w:highlight w:val="none"/>
        </w:rPr>
        <w:t>支付逾期付款违约金，并赔偿对贵公司造成的损失和依法维权的全部费用（包括但不限于诉讼或仲裁费、财产保全或证据保全费、强制执行费、评估费、拍卖费、鉴定费、律师费、差旅费、调查取证费等）。同时郑重承诺，如因</w:t>
      </w:r>
      <w:r>
        <w:rPr>
          <w:rFonts w:hint="eastAsia" w:ascii="宋体" w:hAnsi="宋体" w:eastAsia="宋体" w:cs="宋体"/>
          <w:color w:val="auto"/>
          <w:sz w:val="24"/>
          <w:szCs w:val="24"/>
          <w:highlight w:val="none"/>
          <w:lang w:eastAsia="zh-CN"/>
        </w:rPr>
        <w:t>非贵方原因</w:t>
      </w:r>
      <w:r>
        <w:rPr>
          <w:rFonts w:hint="eastAsia" w:ascii="宋体" w:hAnsi="宋体" w:eastAsia="宋体" w:cs="宋体"/>
          <w:color w:val="auto"/>
          <w:sz w:val="24"/>
          <w:szCs w:val="24"/>
          <w:highlight w:val="none"/>
        </w:rPr>
        <w:t>在成交后导致成交结果无效，无权要求</w:t>
      </w:r>
      <w:r>
        <w:rPr>
          <w:rFonts w:hint="eastAsia" w:ascii="宋体" w:hAnsi="宋体" w:eastAsia="宋体" w:cs="宋体"/>
          <w:color w:val="auto"/>
          <w:sz w:val="24"/>
          <w:szCs w:val="24"/>
          <w:highlight w:val="none"/>
          <w:lang w:eastAsia="zh-CN"/>
        </w:rPr>
        <w:t>贵司</w:t>
      </w:r>
      <w:r>
        <w:rPr>
          <w:rFonts w:hint="eastAsia" w:ascii="宋体" w:hAnsi="宋体" w:eastAsia="宋体" w:cs="宋体"/>
          <w:color w:val="auto"/>
          <w:sz w:val="24"/>
          <w:szCs w:val="24"/>
          <w:highlight w:val="none"/>
        </w:rPr>
        <w:t>返还代理服务费。</w:t>
      </w:r>
    </w:p>
    <w:p w14:paraId="2EF13A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22E53777">
      <w:pPr>
        <w:spacing w:line="360" w:lineRule="auto"/>
        <w:rPr>
          <w:rFonts w:hint="eastAsia" w:ascii="宋体" w:hAnsi="宋体"/>
          <w:color w:val="auto"/>
          <w:sz w:val="24"/>
          <w:highlight w:val="none"/>
        </w:rPr>
      </w:pPr>
      <w:r>
        <w:rPr>
          <w:rFonts w:hint="eastAsia" w:ascii="宋体" w:hAnsi="宋体"/>
          <w:color w:val="auto"/>
          <w:sz w:val="24"/>
          <w:highlight w:val="none"/>
        </w:rPr>
        <w:t> </w:t>
      </w:r>
    </w:p>
    <w:p w14:paraId="22EC3AED">
      <w:pPr>
        <w:pStyle w:val="58"/>
        <w:rPr>
          <w:rFonts w:hint="eastAsia"/>
          <w:color w:val="auto"/>
          <w:highlight w:val="none"/>
        </w:rPr>
      </w:pPr>
    </w:p>
    <w:p w14:paraId="77321F39">
      <w:pPr>
        <w:pStyle w:val="8"/>
        <w:rPr>
          <w:color w:val="auto"/>
          <w:highlight w:val="none"/>
        </w:rPr>
      </w:pPr>
    </w:p>
    <w:p w14:paraId="0AD8F1AF">
      <w:pPr>
        <w:spacing w:line="360" w:lineRule="auto"/>
        <w:rPr>
          <w:rFonts w:ascii="宋体" w:hAnsi="宋体"/>
          <w:color w:val="auto"/>
          <w:sz w:val="24"/>
          <w:highlight w:val="none"/>
        </w:rPr>
      </w:pPr>
      <w:r>
        <w:rPr>
          <w:rFonts w:hint="eastAsia" w:ascii="宋体" w:hAnsi="宋体"/>
          <w:color w:val="auto"/>
          <w:sz w:val="24"/>
          <w:highlight w:val="none"/>
        </w:rPr>
        <w:t>供应商（全称并加盖公章）： </w:t>
      </w:r>
    </w:p>
    <w:p w14:paraId="679AC3AF">
      <w:pPr>
        <w:spacing w:line="360" w:lineRule="auto"/>
        <w:rPr>
          <w:rFonts w:ascii="宋体" w:hAnsi="宋体"/>
          <w:color w:val="auto"/>
          <w:sz w:val="24"/>
          <w:highlight w:val="none"/>
        </w:rPr>
      </w:pPr>
      <w:r>
        <w:rPr>
          <w:rFonts w:hint="eastAsia" w:ascii="宋体" w:hAnsi="宋体"/>
          <w:color w:val="auto"/>
          <w:sz w:val="24"/>
          <w:highlight w:val="none"/>
        </w:rPr>
        <w:t>地址：</w:t>
      </w:r>
    </w:p>
    <w:p w14:paraId="424AAC10">
      <w:pPr>
        <w:spacing w:line="360" w:lineRule="auto"/>
        <w:rPr>
          <w:rFonts w:ascii="宋体" w:hAnsi="宋体"/>
          <w:color w:val="auto"/>
          <w:sz w:val="24"/>
          <w:highlight w:val="none"/>
        </w:rPr>
      </w:pPr>
      <w:r>
        <w:rPr>
          <w:rFonts w:hint="eastAsia" w:ascii="宋体" w:hAnsi="宋体"/>
          <w:color w:val="auto"/>
          <w:sz w:val="24"/>
          <w:highlight w:val="none"/>
        </w:rPr>
        <w:t>电话：</w:t>
      </w:r>
    </w:p>
    <w:p w14:paraId="508775F8">
      <w:pPr>
        <w:spacing w:line="360" w:lineRule="auto"/>
        <w:rPr>
          <w:rFonts w:ascii="宋体" w:hAnsi="宋体"/>
          <w:color w:val="auto"/>
          <w:sz w:val="24"/>
          <w:highlight w:val="none"/>
        </w:rPr>
      </w:pPr>
      <w:r>
        <w:rPr>
          <w:rFonts w:hint="eastAsia" w:ascii="宋体" w:hAnsi="宋体"/>
          <w:color w:val="auto"/>
          <w:sz w:val="24"/>
          <w:highlight w:val="none"/>
        </w:rPr>
        <w:t>供应商代表：                </w:t>
      </w:r>
    </w:p>
    <w:p w14:paraId="4CC03361">
      <w:pPr>
        <w:spacing w:line="360" w:lineRule="auto"/>
        <w:rPr>
          <w:rFonts w:ascii="宋体" w:hAnsi="宋体"/>
          <w:color w:val="auto"/>
          <w:sz w:val="24"/>
          <w:highlight w:val="none"/>
        </w:rPr>
      </w:pPr>
      <w:r>
        <w:rPr>
          <w:rFonts w:hint="eastAsia" w:ascii="宋体" w:hAnsi="宋体"/>
          <w:color w:val="auto"/>
          <w:sz w:val="24"/>
          <w:highlight w:val="none"/>
        </w:rPr>
        <w:t>日期：                    </w:t>
      </w:r>
    </w:p>
    <w:p w14:paraId="7A373894">
      <w:pPr>
        <w:spacing w:line="360" w:lineRule="auto"/>
        <w:rPr>
          <w:rFonts w:ascii="宋体" w:hAnsi="宋体"/>
          <w:color w:val="auto"/>
          <w:sz w:val="24"/>
          <w:highlight w:val="none"/>
        </w:rPr>
      </w:pPr>
    </w:p>
    <w:bookmarkEnd w:id="65"/>
    <w:bookmarkEnd w:id="66"/>
    <w:bookmarkEnd w:id="67"/>
    <w:bookmarkEnd w:id="68"/>
    <w:bookmarkEnd w:id="69"/>
    <w:bookmarkEnd w:id="70"/>
    <w:p w14:paraId="7D894BB6">
      <w:pPr>
        <w:spacing w:line="500" w:lineRule="atLeast"/>
        <w:jc w:val="center"/>
        <w:outlineLvl w:val="1"/>
        <w:rPr>
          <w:rFonts w:hint="eastAsia" w:ascii="宋体" w:hAnsi="宋体" w:cs="宋体"/>
          <w:b/>
          <w:bCs/>
          <w:color w:val="auto"/>
          <w:kern w:val="0"/>
          <w:sz w:val="36"/>
          <w:highlight w:val="none"/>
        </w:rPr>
      </w:pPr>
      <w:bookmarkStart w:id="207" w:name="_Toc21873"/>
      <w:bookmarkStart w:id="208" w:name="_Toc29943"/>
      <w:bookmarkStart w:id="209" w:name="_Toc24163"/>
    </w:p>
    <w:bookmarkEnd w:id="207"/>
    <w:bookmarkEnd w:id="208"/>
    <w:bookmarkEnd w:id="209"/>
    <w:p w14:paraId="4689E3E6">
      <w:pPr>
        <w:spacing w:line="500" w:lineRule="atLeast"/>
        <w:jc w:val="center"/>
        <w:outlineLvl w:val="1"/>
        <w:rPr>
          <w:rFonts w:hint="eastAsia" w:ascii="宋体" w:hAnsi="宋体"/>
          <w:color w:val="auto"/>
          <w:highlight w:val="none"/>
        </w:rPr>
      </w:pPr>
      <w:r>
        <w:rPr>
          <w:rFonts w:ascii="宋体" w:hAnsi="宋体"/>
          <w:color w:val="auto"/>
          <w:highlight w:val="none"/>
        </w:rPr>
        <w:t xml:space="preserve"> </w:t>
      </w:r>
    </w:p>
    <w:p w14:paraId="6E859AB8">
      <w:pPr>
        <w:pStyle w:val="58"/>
        <w:rPr>
          <w:rFonts w:hint="eastAsia"/>
          <w:color w:val="auto"/>
          <w:highlight w:val="none"/>
        </w:rPr>
      </w:pPr>
    </w:p>
    <w:p w14:paraId="46D4CCC0">
      <w:pPr>
        <w:pStyle w:val="8"/>
        <w:rPr>
          <w:rFonts w:hint="eastAsia"/>
          <w:color w:val="auto"/>
          <w:highlight w:val="none"/>
        </w:rPr>
      </w:pPr>
    </w:p>
    <w:p w14:paraId="680078FD">
      <w:pPr>
        <w:pStyle w:val="8"/>
        <w:rPr>
          <w:rFonts w:hint="eastAsia"/>
          <w:color w:val="auto"/>
          <w:highlight w:val="none"/>
        </w:rPr>
      </w:pPr>
    </w:p>
    <w:p w14:paraId="29AD5463">
      <w:pPr>
        <w:pStyle w:val="8"/>
        <w:rPr>
          <w:rFonts w:hint="eastAsia"/>
          <w:color w:val="auto"/>
          <w:highlight w:val="none"/>
        </w:rPr>
      </w:pPr>
    </w:p>
    <w:p w14:paraId="06BE1AE0">
      <w:pPr>
        <w:pStyle w:val="8"/>
        <w:rPr>
          <w:rFonts w:hint="eastAsia"/>
          <w:color w:val="auto"/>
          <w:highlight w:val="none"/>
        </w:rPr>
      </w:pPr>
    </w:p>
    <w:p w14:paraId="5B603826">
      <w:pPr>
        <w:pStyle w:val="8"/>
        <w:rPr>
          <w:rFonts w:hint="eastAsia"/>
          <w:color w:val="auto"/>
          <w:highlight w:val="none"/>
        </w:rPr>
      </w:pPr>
    </w:p>
    <w:p w14:paraId="0BC279B6">
      <w:pPr>
        <w:pStyle w:val="8"/>
        <w:rPr>
          <w:rFonts w:hint="eastAsia"/>
          <w:color w:val="auto"/>
          <w:highlight w:val="none"/>
        </w:rPr>
      </w:pPr>
    </w:p>
    <w:p w14:paraId="0D0DE853">
      <w:pPr>
        <w:pStyle w:val="8"/>
        <w:rPr>
          <w:rFonts w:hint="eastAsia"/>
          <w:color w:val="auto"/>
          <w:highlight w:val="none"/>
        </w:rPr>
      </w:pPr>
    </w:p>
    <w:p w14:paraId="0723F6B7">
      <w:pPr>
        <w:pStyle w:val="8"/>
        <w:rPr>
          <w:rFonts w:hint="eastAsia"/>
          <w:color w:val="auto"/>
          <w:highlight w:val="none"/>
        </w:rPr>
      </w:pPr>
    </w:p>
    <w:p w14:paraId="42F8F0C4">
      <w:pPr>
        <w:pStyle w:val="8"/>
        <w:rPr>
          <w:rFonts w:hint="eastAsia"/>
          <w:color w:val="auto"/>
          <w:highlight w:val="none"/>
        </w:rPr>
      </w:pPr>
    </w:p>
    <w:p w14:paraId="686273B3">
      <w:pPr>
        <w:pStyle w:val="65"/>
        <w:spacing w:line="360" w:lineRule="auto"/>
        <w:jc w:val="center"/>
        <w:outlineLvl w:val="9"/>
        <w:rPr>
          <w:rFonts w:hint="eastAsia" w:hAnsi="宋体"/>
          <w:b/>
          <w:color w:val="auto"/>
          <w:sz w:val="36"/>
          <w:szCs w:val="36"/>
          <w:highlight w:val="none"/>
          <w:lang w:eastAsia="zh-CN"/>
        </w:rPr>
      </w:pPr>
      <w:bookmarkStart w:id="210" w:name="_Toc134290238"/>
      <w:bookmarkStart w:id="211" w:name="_Toc134290350"/>
      <w:bookmarkStart w:id="212" w:name="_Toc120872807"/>
      <w:bookmarkStart w:id="213" w:name="_Toc119084904"/>
      <w:r>
        <w:rPr>
          <w:rFonts w:hint="eastAsia" w:hAnsi="宋体"/>
          <w:b/>
          <w:color w:val="auto"/>
          <w:sz w:val="36"/>
          <w:szCs w:val="36"/>
          <w:highlight w:val="none"/>
          <w:lang w:eastAsia="zh-CN"/>
        </w:rPr>
        <w:t>退回保证金说明函</w:t>
      </w:r>
      <w:bookmarkEnd w:id="210"/>
      <w:bookmarkEnd w:id="211"/>
      <w:bookmarkEnd w:id="212"/>
      <w:bookmarkEnd w:id="213"/>
    </w:p>
    <w:p w14:paraId="24FDDDB7">
      <w:pPr>
        <w:pStyle w:val="65"/>
        <w:spacing w:line="360" w:lineRule="auto"/>
        <w:jc w:val="center"/>
        <w:outlineLvl w:val="9"/>
        <w:rPr>
          <w:rFonts w:hint="eastAsia" w:hAnsi="宋体"/>
          <w:b/>
          <w:color w:val="auto"/>
          <w:sz w:val="36"/>
          <w:szCs w:val="36"/>
          <w:highlight w:val="none"/>
        </w:rPr>
      </w:pPr>
    </w:p>
    <w:p w14:paraId="0759DC17">
      <w:pPr>
        <w:pStyle w:val="14"/>
        <w:tabs>
          <w:tab w:val="left" w:pos="900"/>
        </w:tabs>
        <w:spacing w:line="360" w:lineRule="auto"/>
        <w:ind w:left="0" w:leftChars="0"/>
        <w:rPr>
          <w:color w:val="auto"/>
          <w:szCs w:val="24"/>
          <w:highlight w:val="none"/>
        </w:rPr>
      </w:pPr>
      <w:r>
        <w:rPr>
          <w:rFonts w:hint="eastAsia"/>
          <w:color w:val="auto"/>
          <w:szCs w:val="24"/>
          <w:highlight w:val="none"/>
        </w:rPr>
        <w:t>致：</w:t>
      </w:r>
      <w:r>
        <w:rPr>
          <w:rFonts w:hint="eastAsia"/>
          <w:bCs/>
          <w:color w:val="auto"/>
          <w:szCs w:val="24"/>
          <w:highlight w:val="none"/>
          <w:u w:val="single"/>
        </w:rPr>
        <w:t>福建立勤项目管理有限公司</w:t>
      </w:r>
    </w:p>
    <w:p w14:paraId="17195568">
      <w:pPr>
        <w:spacing w:line="360" w:lineRule="auto"/>
        <w:ind w:firstLine="597" w:firstLineChars="249"/>
        <w:rPr>
          <w:rFonts w:hint="eastAsia" w:ascii="宋体" w:hAnsi="宋体" w:cs="Arial"/>
          <w:bCs/>
          <w:color w:val="auto"/>
          <w:sz w:val="24"/>
          <w:highlight w:val="none"/>
        </w:rPr>
      </w:pPr>
      <w:r>
        <w:rPr>
          <w:rFonts w:hint="eastAsia" w:ascii="宋体" w:hAnsi="宋体"/>
          <w:bCs/>
          <w:color w:val="auto"/>
          <w:sz w:val="24"/>
          <w:highlight w:val="none"/>
        </w:rPr>
        <w:t>我方参与</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bCs/>
          <w:color w:val="auto"/>
          <w:sz w:val="24"/>
          <w:highlight w:val="none"/>
        </w:rPr>
        <w:t>项目编号：</w:t>
      </w:r>
      <w:r>
        <w:rPr>
          <w:rFonts w:hint="eastAsia" w:ascii="宋体" w:hAnsi="宋体" w:cs="Arial"/>
          <w:bCs/>
          <w:color w:val="auto"/>
          <w:sz w:val="24"/>
          <w:highlight w:val="none"/>
          <w:u w:val="single"/>
        </w:rPr>
        <w:t xml:space="preserve">           </w:t>
      </w:r>
      <w:r>
        <w:rPr>
          <w:rFonts w:hint="eastAsia" w:ascii="宋体" w:hAnsi="宋体" w:cs="Arial"/>
          <w:bCs/>
          <w:color w:val="auto"/>
          <w:sz w:val="24"/>
          <w:highlight w:val="none"/>
        </w:rPr>
        <w:t>）的竞价，</w:t>
      </w:r>
      <w:r>
        <w:rPr>
          <w:rFonts w:hint="eastAsia" w:ascii="宋体" w:hAnsi="宋体"/>
          <w:color w:val="auto"/>
          <w:sz w:val="24"/>
          <w:highlight w:val="none"/>
        </w:rPr>
        <w:t>以</w:t>
      </w:r>
      <w:r>
        <w:rPr>
          <w:rFonts w:hint="eastAsia" w:ascii="宋体" w:hAnsi="宋体"/>
          <w:color w:val="auto"/>
          <w:sz w:val="24"/>
          <w:highlight w:val="none"/>
          <w:u w:val="single"/>
        </w:rPr>
        <w:t xml:space="preserve"> 转帐 </w:t>
      </w:r>
      <w:r>
        <w:rPr>
          <w:rFonts w:hint="eastAsia" w:ascii="宋体" w:hAnsi="宋体"/>
          <w:color w:val="auto"/>
          <w:sz w:val="24"/>
          <w:highlight w:val="none"/>
        </w:rPr>
        <w:t>形式</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Arial"/>
          <w:bCs/>
          <w:color w:val="auto"/>
          <w:sz w:val="24"/>
          <w:highlight w:val="none"/>
        </w:rPr>
        <w:t>提供人民币</w:t>
      </w:r>
      <w:r>
        <w:rPr>
          <w:rFonts w:hint="eastAsia" w:ascii="宋体" w:hAnsi="宋体" w:cs="Arial"/>
          <w:bCs/>
          <w:color w:val="auto"/>
          <w:sz w:val="24"/>
          <w:highlight w:val="none"/>
          <w:u w:val="single"/>
        </w:rPr>
        <w:t xml:space="preserve">          </w:t>
      </w:r>
      <w:r>
        <w:rPr>
          <w:rFonts w:hint="eastAsia" w:ascii="宋体" w:hAnsi="宋体" w:cs="Arial"/>
          <w:bCs/>
          <w:color w:val="auto"/>
          <w:sz w:val="24"/>
          <w:highlight w:val="none"/>
        </w:rPr>
        <w:t>元竞价保证金，当可以退回时，请退回到我公司以下帐户：</w:t>
      </w:r>
    </w:p>
    <w:p w14:paraId="7B8E0C56">
      <w:pPr>
        <w:spacing w:line="360" w:lineRule="auto"/>
        <w:ind w:firstLine="477" w:firstLineChars="199"/>
        <w:rPr>
          <w:rFonts w:hint="eastAsia" w:ascii="宋体" w:hAnsi="宋体"/>
          <w:color w:val="auto"/>
          <w:sz w:val="24"/>
          <w:highlight w:val="none"/>
        </w:rPr>
      </w:pPr>
      <w:r>
        <w:rPr>
          <w:rFonts w:hint="eastAsia" w:ascii="宋体" w:hAnsi="宋体" w:cs="Arial"/>
          <w:bCs/>
          <w:color w:val="auto"/>
          <w:sz w:val="24"/>
          <w:highlight w:val="none"/>
        </w:rPr>
        <w:t>1.</w:t>
      </w:r>
      <w:r>
        <w:rPr>
          <w:rFonts w:hint="eastAsia" w:ascii="宋体" w:hAnsi="宋体"/>
          <w:color w:val="auto"/>
          <w:sz w:val="24"/>
          <w:highlight w:val="none"/>
        </w:rPr>
        <w:t>开户名：</w:t>
      </w:r>
    </w:p>
    <w:p w14:paraId="6A96C996">
      <w:pPr>
        <w:spacing w:line="360" w:lineRule="auto"/>
        <w:ind w:firstLine="477" w:firstLineChars="199"/>
        <w:rPr>
          <w:rFonts w:hint="eastAsia" w:ascii="宋体" w:hAnsi="宋体"/>
          <w:color w:val="auto"/>
          <w:sz w:val="24"/>
          <w:highlight w:val="none"/>
        </w:rPr>
      </w:pPr>
      <w:r>
        <w:rPr>
          <w:rFonts w:hint="eastAsia" w:ascii="宋体" w:hAnsi="宋体"/>
          <w:color w:val="auto"/>
          <w:sz w:val="24"/>
          <w:highlight w:val="none"/>
        </w:rPr>
        <w:t>2.开户行：</w:t>
      </w:r>
    </w:p>
    <w:p w14:paraId="2621F097">
      <w:pPr>
        <w:spacing w:line="360" w:lineRule="auto"/>
        <w:ind w:firstLine="477" w:firstLineChars="199"/>
        <w:rPr>
          <w:rFonts w:hint="eastAsia" w:ascii="宋体" w:hAnsi="宋体"/>
          <w:b/>
          <w:bCs/>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账</w:t>
      </w:r>
      <w:r>
        <w:rPr>
          <w:rFonts w:hint="eastAsia" w:ascii="宋体" w:hAnsi="宋体"/>
          <w:color w:val="auto"/>
          <w:sz w:val="24"/>
          <w:highlight w:val="none"/>
        </w:rPr>
        <w:t xml:space="preserve">  号：</w:t>
      </w:r>
    </w:p>
    <w:p w14:paraId="7622791E">
      <w:pPr>
        <w:spacing w:line="360" w:lineRule="auto"/>
        <w:ind w:firstLine="479" w:firstLineChars="199"/>
        <w:rPr>
          <w:rFonts w:hint="eastAsia" w:ascii="宋体" w:hAnsi="宋体"/>
          <w:b/>
          <w:bCs/>
          <w:color w:val="auto"/>
          <w:sz w:val="24"/>
          <w:highlight w:val="none"/>
        </w:rPr>
      </w:pPr>
      <w:r>
        <w:rPr>
          <w:rFonts w:hint="eastAsia" w:ascii="宋体" w:hAnsi="宋体"/>
          <w:b/>
          <w:bCs/>
          <w:color w:val="auto"/>
          <w:sz w:val="24"/>
          <w:highlight w:val="none"/>
        </w:rPr>
        <w:t>（若提交保证金的账户发生变更，还须提供变更证明。）</w:t>
      </w:r>
    </w:p>
    <w:p w14:paraId="5C34E5D1">
      <w:pPr>
        <w:spacing w:line="360" w:lineRule="auto"/>
        <w:ind w:firstLine="479" w:firstLineChars="199"/>
        <w:rPr>
          <w:rFonts w:hint="eastAsia" w:ascii="宋体" w:hAnsi="宋体"/>
          <w:b/>
          <w:bCs/>
          <w:color w:val="auto"/>
          <w:sz w:val="24"/>
          <w:highlight w:val="none"/>
        </w:rPr>
      </w:pPr>
    </w:p>
    <w:p w14:paraId="5CD2CFFF">
      <w:pPr>
        <w:spacing w:line="360" w:lineRule="auto"/>
        <w:ind w:firstLine="4080" w:firstLineChars="1700"/>
        <w:rPr>
          <w:rFonts w:hint="eastAsia" w:ascii="宋体" w:hAnsi="宋体"/>
          <w:color w:val="auto"/>
          <w:sz w:val="24"/>
          <w:highlight w:val="none"/>
          <w:u w:val="single"/>
        </w:rPr>
      </w:pPr>
      <w:r>
        <w:rPr>
          <w:rFonts w:hint="eastAsia" w:ascii="宋体" w:hAnsi="宋体"/>
          <w:color w:val="auto"/>
          <w:sz w:val="24"/>
          <w:highlight w:val="none"/>
        </w:rPr>
        <w:t>供应商名称（加盖公章）：</w:t>
      </w:r>
      <w:r>
        <w:rPr>
          <w:rFonts w:hint="eastAsia" w:ascii="宋体" w:hAnsi="宋体"/>
          <w:color w:val="auto"/>
          <w:sz w:val="24"/>
          <w:highlight w:val="none"/>
          <w:u w:val="single"/>
        </w:rPr>
        <w:t xml:space="preserve">             </w:t>
      </w:r>
    </w:p>
    <w:p w14:paraId="1DDF4399">
      <w:pPr>
        <w:spacing w:line="360" w:lineRule="auto"/>
        <w:ind w:firstLine="4080" w:firstLineChars="1700"/>
        <w:rPr>
          <w:rFonts w:hint="eastAsia" w:ascii="宋体" w:hAnsi="宋体"/>
          <w:color w:val="auto"/>
          <w:sz w:val="24"/>
          <w:highlight w:val="none"/>
        </w:rPr>
      </w:pPr>
      <w:r>
        <w:rPr>
          <w:rFonts w:hint="eastAsia" w:ascii="宋体" w:hAnsi="宋体"/>
          <w:color w:val="auto"/>
          <w:sz w:val="24"/>
          <w:highlight w:val="none"/>
        </w:rPr>
        <w:t>供应商代表：</w:t>
      </w:r>
      <w:r>
        <w:rPr>
          <w:rFonts w:hint="eastAsia" w:ascii="宋体" w:hAnsi="宋体"/>
          <w:color w:val="auto"/>
          <w:sz w:val="24"/>
          <w:highlight w:val="none"/>
          <w:u w:val="none"/>
        </w:rPr>
        <w:t>_______________</w:t>
      </w:r>
      <w:r>
        <w:rPr>
          <w:rFonts w:hint="eastAsia" w:ascii="宋体" w:hAnsi="宋体"/>
          <w:color w:val="auto"/>
          <w:sz w:val="24"/>
          <w:highlight w:val="none"/>
        </w:rPr>
        <w:t xml:space="preserve"> </w:t>
      </w:r>
    </w:p>
    <w:p w14:paraId="5B12FB0F">
      <w:pPr>
        <w:spacing w:line="360" w:lineRule="auto"/>
        <w:ind w:firstLine="4080" w:firstLineChars="1700"/>
        <w:rPr>
          <w:rFonts w:hint="eastAsia" w:ascii="宋体" w:hAnsi="宋体"/>
          <w:color w:val="auto"/>
          <w:sz w:val="24"/>
          <w:highlight w:val="none"/>
        </w:rPr>
      </w:pPr>
      <w:r>
        <w:rPr>
          <w:rFonts w:hint="eastAsia" w:ascii="宋体" w:hAnsi="宋体"/>
          <w:color w:val="auto"/>
          <w:sz w:val="24"/>
          <w:highlight w:val="none"/>
        </w:rPr>
        <w:t>电话/手机：</w:t>
      </w:r>
      <w:r>
        <w:rPr>
          <w:rFonts w:hint="eastAsia" w:ascii="宋体" w:hAnsi="宋体"/>
          <w:color w:val="auto"/>
          <w:sz w:val="24"/>
          <w:highlight w:val="none"/>
          <w:u w:val="none"/>
        </w:rPr>
        <w:t>___________________</w:t>
      </w:r>
    </w:p>
    <w:p w14:paraId="7BD99D2D">
      <w:pPr>
        <w:spacing w:line="360" w:lineRule="auto"/>
        <w:ind w:firstLine="4080" w:firstLineChars="1700"/>
        <w:rPr>
          <w:rFonts w:hint="eastAsia" w:ascii="宋体" w:hAnsi="宋体"/>
          <w:color w:val="auto"/>
          <w:sz w:val="28"/>
          <w:highlight w:val="none"/>
        </w:rPr>
      </w:pPr>
      <w:r>
        <w:rPr>
          <w:rFonts w:hint="eastAsia" w:ascii="宋体" w:hAnsi="宋体"/>
          <w:color w:val="auto"/>
          <w:sz w:val="24"/>
          <w:highlight w:val="none"/>
        </w:rPr>
        <w:t>日    期：      年    月   日</w:t>
      </w:r>
    </w:p>
    <w:p w14:paraId="5914C4A4">
      <w:pPr>
        <w:tabs>
          <w:tab w:val="left" w:pos="795"/>
        </w:tabs>
        <w:spacing w:line="360" w:lineRule="auto"/>
        <w:rPr>
          <w:rFonts w:hint="eastAsia" w:ascii="宋体" w:hAnsi="宋体"/>
          <w:b/>
          <w:bCs/>
          <w:color w:val="auto"/>
          <w:sz w:val="24"/>
          <w:highlight w:val="none"/>
        </w:rPr>
      </w:pPr>
    </w:p>
    <w:p w14:paraId="0A210A57">
      <w:pPr>
        <w:tabs>
          <w:tab w:val="left" w:pos="795"/>
        </w:tabs>
        <w:spacing w:line="360" w:lineRule="auto"/>
        <w:rPr>
          <w:rFonts w:hint="eastAsia" w:ascii="宋体" w:hAnsi="宋体"/>
          <w:b/>
          <w:color w:val="auto"/>
          <w:sz w:val="24"/>
          <w:highlight w:val="none"/>
        </w:rPr>
      </w:pPr>
      <w:r>
        <w:rPr>
          <w:rFonts w:hint="eastAsia" w:ascii="宋体" w:hAnsi="宋体"/>
          <w:b/>
          <w:bCs/>
          <w:color w:val="auto"/>
          <w:sz w:val="24"/>
          <w:highlight w:val="none"/>
        </w:rPr>
        <w:t>附：</w:t>
      </w:r>
      <w:r>
        <w:rPr>
          <w:rFonts w:hint="eastAsia" w:ascii="宋体" w:hAnsi="宋体"/>
          <w:b/>
          <w:color w:val="auto"/>
          <w:sz w:val="24"/>
          <w:highlight w:val="none"/>
        </w:rPr>
        <w:t>竞价保证金缴交凭证</w:t>
      </w:r>
    </w:p>
    <w:p w14:paraId="7D1D3583">
      <w:pPr>
        <w:pStyle w:val="58"/>
        <w:rPr>
          <w:rFonts w:hint="eastAsia"/>
          <w:color w:val="auto"/>
          <w:highlight w:val="none"/>
        </w:rPr>
      </w:pPr>
    </w:p>
    <w:p w14:paraId="6BC1B398">
      <w:pPr>
        <w:pStyle w:val="8"/>
        <w:rPr>
          <w:rFonts w:hint="eastAsia"/>
          <w:color w:val="auto"/>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D7A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noWrap w:val="0"/>
            <w:vAlign w:val="top"/>
          </w:tcPr>
          <w:p w14:paraId="62384EDE">
            <w:pPr>
              <w:pStyle w:val="58"/>
              <w:keepNext w:val="0"/>
              <w:keepLines w:val="0"/>
              <w:suppressLineNumbers w:val="0"/>
              <w:spacing w:before="0" w:beforeAutospacing="0" w:after="0" w:afterAutospacing="0" w:line="360" w:lineRule="auto"/>
              <w:ind w:left="0" w:right="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竞价保证金退还事宜：（编制响应文件时本段可删除）</w:t>
            </w:r>
          </w:p>
          <w:p w14:paraId="7EF022DF">
            <w:pPr>
              <w:pStyle w:val="58"/>
              <w:keepNext w:val="0"/>
              <w:keepLines w:val="0"/>
              <w:suppressLineNumbers w:val="0"/>
              <w:spacing w:before="0" w:beforeAutospacing="0" w:after="0" w:afterAutospacing="0" w:line="360" w:lineRule="auto"/>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1、未成交的供应商，竞价保证金在成交公告发布之日起5个工作日内予以原额无息退还。</w:t>
            </w:r>
          </w:p>
          <w:p w14:paraId="6CA0710E">
            <w:pPr>
              <w:pStyle w:val="58"/>
              <w:keepNext w:val="0"/>
              <w:keepLines w:val="0"/>
              <w:suppressLineNumbers w:val="0"/>
              <w:spacing w:before="0" w:beforeAutospacing="0" w:after="0" w:afterAutospacing="0" w:line="360" w:lineRule="auto"/>
              <w:ind w:left="0" w:right="0" w:firstLine="480" w:firstLineChars="200"/>
              <w:rPr>
                <w:rFonts w:hint="eastAsia" w:ascii="Calibri" w:hAnsi="Calibri" w:eastAsia="宋体" w:cs="Times New Roman"/>
                <w:color w:val="auto"/>
                <w:highlight w:val="none"/>
              </w:rPr>
            </w:pPr>
            <w:r>
              <w:rPr>
                <w:rFonts w:hint="eastAsia" w:ascii="宋体" w:hAnsi="宋体" w:eastAsia="宋体" w:cs="Times New Roman"/>
                <w:color w:val="auto"/>
                <w:sz w:val="24"/>
                <w:highlight w:val="none"/>
              </w:rPr>
              <w:t>2、成交人签订合同后将合同原件扫描件及《退回保证金说明函》（含清晰准确的缴款凭证）发送至我司邮箱（</w:t>
            </w:r>
            <w:r>
              <w:rPr>
                <w:rFonts w:ascii="宋体" w:hAnsi="宋体" w:eastAsia="宋体" w:cs="Times New Roman"/>
                <w:color w:val="auto"/>
                <w:sz w:val="24"/>
                <w:highlight w:val="none"/>
              </w:rPr>
              <w:fldChar w:fldCharType="begin"/>
            </w:r>
            <w:r>
              <w:rPr>
                <w:rFonts w:ascii="宋体" w:hAnsi="宋体" w:eastAsia="宋体" w:cs="Times New Roman"/>
                <w:color w:val="auto"/>
                <w:sz w:val="24"/>
                <w:highlight w:val="none"/>
              </w:rPr>
              <w:instrText xml:space="preserve"> HYPERLINK "mailto:</w:instrText>
            </w:r>
            <w:r>
              <w:rPr>
                <w:rFonts w:hint="eastAsia" w:ascii="宋体" w:hAnsi="宋体" w:eastAsia="宋体" w:cs="Times New Roman"/>
                <w:color w:val="auto"/>
                <w:sz w:val="24"/>
                <w:highlight w:val="none"/>
              </w:rPr>
              <w:instrText xml:space="preserve">fjlqzb888@126.com</w:instrText>
            </w:r>
            <w:r>
              <w:rPr>
                <w:rFonts w:ascii="宋体" w:hAnsi="宋体" w:eastAsia="宋体" w:cs="Times New Roman"/>
                <w:color w:val="auto"/>
                <w:sz w:val="24"/>
                <w:highlight w:val="none"/>
              </w:rPr>
              <w:instrText xml:space="preserve">" </w:instrText>
            </w:r>
            <w:r>
              <w:rPr>
                <w:rFonts w:ascii="宋体" w:hAnsi="宋体" w:eastAsia="宋体" w:cs="Times New Roman"/>
                <w:color w:val="auto"/>
                <w:sz w:val="24"/>
                <w:highlight w:val="none"/>
              </w:rPr>
              <w:fldChar w:fldCharType="separate"/>
            </w:r>
            <w:r>
              <w:rPr>
                <w:rFonts w:hint="eastAsia" w:ascii="宋体" w:hAnsi="宋体" w:eastAsia="宋体" w:cs="Times New Roman"/>
                <w:color w:val="auto"/>
                <w:sz w:val="24"/>
                <w:highlight w:val="none"/>
              </w:rPr>
              <w:t>fjlqzb888@126.com</w:t>
            </w:r>
            <w:r>
              <w:rPr>
                <w:rFonts w:ascii="宋体" w:hAnsi="宋体" w:eastAsia="宋体" w:cs="Times New Roman"/>
                <w:color w:val="auto"/>
                <w:sz w:val="24"/>
                <w:highlight w:val="none"/>
              </w:rPr>
              <w:fldChar w:fldCharType="end"/>
            </w:r>
            <w:r>
              <w:rPr>
                <w:rFonts w:hint="eastAsia" w:ascii="宋体" w:hAnsi="宋体" w:eastAsia="宋体" w:cs="Times New Roman"/>
                <w:color w:val="auto"/>
                <w:sz w:val="24"/>
                <w:highlight w:val="none"/>
              </w:rPr>
              <w:t>），或将合同原件（或加盖公章及骑缝章的复印件）及《退回保证金说明函》（含清晰准确的缴款凭证）送至或邮寄至代理机构。否则由此造成竞价保证金无法及时退还的，代理机构概不承担责任。</w:t>
            </w:r>
          </w:p>
        </w:tc>
      </w:tr>
    </w:tbl>
    <w:p w14:paraId="41FD61C8">
      <w:pPr>
        <w:pStyle w:val="58"/>
        <w:rPr>
          <w:rFonts w:hint="eastAsia"/>
          <w:color w:val="auto"/>
          <w:highlight w:val="none"/>
        </w:rPr>
      </w:pPr>
    </w:p>
    <w:p w14:paraId="67E34B2F">
      <w:pPr>
        <w:pStyle w:val="65"/>
        <w:spacing w:line="360" w:lineRule="auto"/>
        <w:jc w:val="center"/>
        <w:outlineLvl w:val="9"/>
        <w:rPr>
          <w:rFonts w:hAnsi="宋体"/>
          <w:b/>
          <w:color w:val="auto"/>
          <w:szCs w:val="28"/>
          <w:highlight w:val="none"/>
          <w:lang w:val="en-US"/>
        </w:rPr>
      </w:pPr>
    </w:p>
    <w:p w14:paraId="3A7663B6">
      <w:pPr>
        <w:spacing w:line="500" w:lineRule="atLeast"/>
        <w:rPr>
          <w:rFonts w:hint="eastAsia" w:ascii="宋体" w:hAnsi="宋体" w:cs="宋体"/>
          <w:b/>
          <w:bCs/>
          <w:color w:val="auto"/>
          <w:sz w:val="24"/>
          <w:highlight w:val="none"/>
        </w:rPr>
      </w:pPr>
      <w:r>
        <w:rPr>
          <w:rFonts w:hint="eastAsia" w:hAnsi="宋体"/>
          <w:b/>
          <w:color w:val="auto"/>
          <w:szCs w:val="28"/>
          <w:highlight w:val="none"/>
        </w:rPr>
        <w:br w:type="page"/>
      </w:r>
    </w:p>
    <w:p w14:paraId="1670FBA9">
      <w:pPr>
        <w:pStyle w:val="8"/>
        <w:rPr>
          <w:rFonts w:hint="eastAsia"/>
          <w:color w:val="auto"/>
          <w:highlight w:val="none"/>
        </w:rPr>
      </w:pPr>
    </w:p>
    <w:p w14:paraId="66A41F86">
      <w:pPr>
        <w:pStyle w:val="8"/>
        <w:rPr>
          <w:rFonts w:hint="eastAsia"/>
          <w:color w:val="auto"/>
          <w:highlight w:val="none"/>
        </w:rPr>
      </w:pPr>
    </w:p>
    <w:p w14:paraId="1D6AA746">
      <w:pPr>
        <w:pStyle w:val="8"/>
        <w:rPr>
          <w:rFonts w:hint="eastAsia"/>
          <w:color w:val="auto"/>
          <w:highlight w:val="none"/>
        </w:rPr>
      </w:pPr>
    </w:p>
    <w:p w14:paraId="14F4B542">
      <w:pPr>
        <w:pStyle w:val="8"/>
        <w:rPr>
          <w:rFonts w:hint="eastAsia"/>
          <w:color w:val="auto"/>
          <w:highlight w:val="none"/>
        </w:rPr>
      </w:pPr>
    </w:p>
    <w:p w14:paraId="3B1B6A3B">
      <w:pPr>
        <w:spacing w:line="500" w:lineRule="atLeast"/>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7121863E">
      <w:pPr>
        <w:spacing w:line="500" w:lineRule="atLeast"/>
        <w:rPr>
          <w:rFonts w:hint="eastAsia" w:ascii="宋体" w:hAnsi="宋体" w:cs="宋体"/>
          <w:b/>
          <w:bCs/>
          <w:color w:val="auto"/>
          <w:sz w:val="24"/>
          <w:highlight w:val="none"/>
        </w:rPr>
      </w:pPr>
    </w:p>
    <w:p w14:paraId="7132EA46">
      <w:pPr>
        <w:spacing w:line="500" w:lineRule="atLeas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（第二册：报价册）</w:t>
      </w:r>
    </w:p>
    <w:p w14:paraId="566E4424">
      <w:pPr>
        <w:spacing w:line="500" w:lineRule="atLeast"/>
        <w:rPr>
          <w:rFonts w:hint="eastAsia" w:ascii="宋体" w:hAnsi="宋体" w:cs="宋体"/>
          <w:b/>
          <w:bCs/>
          <w:color w:val="auto"/>
          <w:sz w:val="24"/>
          <w:highlight w:val="none"/>
        </w:rPr>
      </w:pPr>
    </w:p>
    <w:p w14:paraId="27A42823">
      <w:pPr>
        <w:jc w:val="center"/>
        <w:rPr>
          <w:rFonts w:ascii="宋体" w:hAnsi="宋体"/>
          <w:b/>
          <w:color w:val="auto"/>
          <w:sz w:val="72"/>
          <w:highlight w:val="none"/>
        </w:rPr>
      </w:pPr>
    </w:p>
    <w:p w14:paraId="4992E21E">
      <w:pPr>
        <w:pStyle w:val="12"/>
        <w:tabs>
          <w:tab w:val="left" w:pos="1560"/>
        </w:tabs>
        <w:spacing w:line="360" w:lineRule="auto"/>
        <w:ind w:firstLine="744" w:firstLineChars="247"/>
        <w:textAlignment w:val="baseline"/>
        <w:rPr>
          <w:rFonts w:hAnsi="宋体"/>
          <w:b/>
          <w:color w:val="auto"/>
          <w:sz w:val="30"/>
          <w:highlight w:val="none"/>
          <w:u w:val="single"/>
        </w:rPr>
      </w:pPr>
      <w:r>
        <w:rPr>
          <w:rFonts w:hint="eastAsia" w:hAnsi="宋体"/>
          <w:b/>
          <w:color w:val="auto"/>
          <w:sz w:val="30"/>
          <w:highlight w:val="none"/>
        </w:rPr>
        <w:t>项目编号：</w:t>
      </w:r>
    </w:p>
    <w:p w14:paraId="532844F1">
      <w:pPr>
        <w:pStyle w:val="12"/>
        <w:tabs>
          <w:tab w:val="left" w:pos="1560"/>
        </w:tabs>
        <w:spacing w:line="360" w:lineRule="auto"/>
        <w:textAlignment w:val="baseline"/>
        <w:rPr>
          <w:rFonts w:hAnsi="宋体"/>
          <w:b/>
          <w:color w:val="auto"/>
          <w:sz w:val="30"/>
          <w:highlight w:val="none"/>
        </w:rPr>
      </w:pPr>
      <w:r>
        <w:rPr>
          <w:rFonts w:hint="eastAsia" w:hAnsi="宋体"/>
          <w:b/>
          <w:color w:val="auto"/>
          <w:sz w:val="30"/>
          <w:highlight w:val="none"/>
        </w:rPr>
        <w:t xml:space="preserve">     项目名称：</w:t>
      </w:r>
    </w:p>
    <w:p w14:paraId="3730E829">
      <w:pPr>
        <w:pStyle w:val="12"/>
        <w:spacing w:line="360" w:lineRule="auto"/>
        <w:ind w:firstLine="738" w:firstLineChars="245"/>
        <w:textAlignment w:val="baseline"/>
        <w:rPr>
          <w:rFonts w:hAnsi="宋体"/>
          <w:b/>
          <w:color w:val="auto"/>
          <w:sz w:val="30"/>
          <w:highlight w:val="none"/>
          <w:u w:val="single"/>
        </w:rPr>
      </w:pPr>
      <w:r>
        <w:rPr>
          <w:rFonts w:hint="eastAsia" w:hAnsi="宋体"/>
          <w:b/>
          <w:color w:val="auto"/>
          <w:sz w:val="30"/>
          <w:highlight w:val="none"/>
        </w:rPr>
        <w:t>合同包号：</w:t>
      </w:r>
    </w:p>
    <w:p w14:paraId="6124C080">
      <w:pPr>
        <w:spacing w:line="360" w:lineRule="auto"/>
        <w:ind w:firstLine="738" w:firstLineChars="245"/>
        <w:rPr>
          <w:rFonts w:ascii="宋体" w:hAnsi="宋体"/>
          <w:b/>
          <w:color w:val="auto"/>
          <w:sz w:val="30"/>
          <w:highlight w:val="none"/>
          <w:u w:val="single"/>
        </w:rPr>
      </w:pPr>
      <w:r>
        <w:rPr>
          <w:rFonts w:hint="eastAsia" w:ascii="宋体" w:hAnsi="宋体"/>
          <w:b/>
          <w:color w:val="auto"/>
          <w:sz w:val="30"/>
          <w:highlight w:val="none"/>
        </w:rPr>
        <w:t>供应商名称：</w:t>
      </w:r>
    </w:p>
    <w:p w14:paraId="0B4746BE">
      <w:pPr>
        <w:spacing w:line="360" w:lineRule="auto"/>
        <w:ind w:firstLine="148" w:firstLineChars="49"/>
        <w:rPr>
          <w:rFonts w:hint="eastAsia" w:ascii="宋体" w:hAnsi="宋体"/>
          <w:b/>
          <w:color w:val="auto"/>
          <w:sz w:val="30"/>
          <w:highlight w:val="none"/>
        </w:rPr>
      </w:pPr>
      <w:r>
        <w:rPr>
          <w:rFonts w:hint="eastAsia" w:ascii="宋体" w:hAnsi="宋体"/>
          <w:b/>
          <w:color w:val="auto"/>
          <w:sz w:val="30"/>
          <w:highlight w:val="none"/>
        </w:rPr>
        <w:t xml:space="preserve">    通讯地址：</w:t>
      </w:r>
    </w:p>
    <w:p w14:paraId="37E999CC">
      <w:pPr>
        <w:spacing w:line="360" w:lineRule="auto"/>
        <w:ind w:firstLine="148" w:firstLineChars="49"/>
        <w:rPr>
          <w:rFonts w:ascii="宋体" w:hAnsi="宋体"/>
          <w:b/>
          <w:color w:val="auto"/>
          <w:sz w:val="30"/>
          <w:highlight w:val="none"/>
          <w:u w:val="single"/>
        </w:rPr>
      </w:pPr>
      <w:r>
        <w:rPr>
          <w:rFonts w:hint="eastAsia" w:ascii="宋体" w:hAnsi="宋体"/>
          <w:b/>
          <w:color w:val="auto"/>
          <w:sz w:val="30"/>
          <w:highlight w:val="none"/>
        </w:rPr>
        <w:t xml:space="preserve">    联系电话：                     电子邮箱： </w:t>
      </w:r>
    </w:p>
    <w:p w14:paraId="7DA53FE8">
      <w:pPr>
        <w:spacing w:line="360" w:lineRule="auto"/>
        <w:ind w:firstLine="741" w:firstLineChars="246"/>
        <w:rPr>
          <w:rFonts w:hint="eastAsia" w:ascii="宋体" w:hAnsi="宋体"/>
          <w:b/>
          <w:color w:val="auto"/>
          <w:sz w:val="30"/>
          <w:highlight w:val="none"/>
        </w:rPr>
      </w:pPr>
      <w:r>
        <w:rPr>
          <w:rFonts w:hint="eastAsia" w:ascii="宋体" w:hAnsi="宋体"/>
          <w:b/>
          <w:color w:val="auto"/>
          <w:sz w:val="30"/>
          <w:highlight w:val="none"/>
        </w:rPr>
        <w:t xml:space="preserve">供应商代表：                   手机： </w:t>
      </w:r>
    </w:p>
    <w:p w14:paraId="795BD929">
      <w:pPr>
        <w:spacing w:line="360" w:lineRule="auto"/>
        <w:ind w:firstLine="741" w:firstLineChars="246"/>
        <w:rPr>
          <w:rFonts w:hint="eastAsia" w:ascii="宋体" w:hAnsi="宋体"/>
          <w:b/>
          <w:color w:val="auto"/>
          <w:sz w:val="30"/>
          <w:highlight w:val="none"/>
        </w:rPr>
      </w:pPr>
      <w:r>
        <w:rPr>
          <w:rFonts w:hint="eastAsia" w:ascii="宋体" w:hAnsi="宋体"/>
          <w:b/>
          <w:color w:val="auto"/>
          <w:sz w:val="30"/>
          <w:highlight w:val="none"/>
        </w:rPr>
        <w:t>日  期 ：     年  月  日</w:t>
      </w:r>
    </w:p>
    <w:p w14:paraId="6A237F35">
      <w:pPr>
        <w:pStyle w:val="8"/>
        <w:rPr>
          <w:rFonts w:hint="eastAsia" w:ascii="宋体" w:hAnsi="宋体"/>
          <w:color w:val="auto"/>
          <w:highlight w:val="none"/>
        </w:rPr>
      </w:pPr>
    </w:p>
    <w:p w14:paraId="20C406D5">
      <w:pPr>
        <w:pStyle w:val="8"/>
        <w:rPr>
          <w:rFonts w:ascii="宋体" w:hAnsi="宋体"/>
          <w:color w:val="auto"/>
          <w:highlight w:val="none"/>
        </w:rPr>
      </w:pPr>
    </w:p>
    <w:p w14:paraId="3B3AE2BC">
      <w:pPr>
        <w:widowControl/>
        <w:spacing w:before="240" w:after="240" w:line="360" w:lineRule="atLeast"/>
        <w:rPr>
          <w:rFonts w:hint="eastAsia" w:ascii="宋体" w:hAnsi="宋体" w:cs="宋体"/>
          <w:b/>
          <w:bCs/>
          <w:color w:val="auto"/>
          <w:kern w:val="0"/>
          <w:sz w:val="44"/>
          <w:highlight w:val="none"/>
        </w:rPr>
      </w:pPr>
    </w:p>
    <w:p w14:paraId="675569DA">
      <w:pPr>
        <w:widowControl/>
        <w:spacing w:before="240" w:after="240" w:line="360" w:lineRule="atLeast"/>
        <w:rPr>
          <w:rFonts w:hint="eastAsia" w:ascii="宋体" w:hAnsi="宋体" w:cs="宋体"/>
          <w:b/>
          <w:bCs/>
          <w:color w:val="auto"/>
          <w:kern w:val="0"/>
          <w:sz w:val="44"/>
          <w:highlight w:val="none"/>
        </w:rPr>
      </w:pPr>
    </w:p>
    <w:p w14:paraId="3B6458A0">
      <w:pPr>
        <w:pStyle w:val="58"/>
        <w:rPr>
          <w:rFonts w:hint="eastAsia" w:ascii="宋体" w:hAnsi="宋体"/>
          <w:color w:val="auto"/>
          <w:highlight w:val="none"/>
        </w:rPr>
      </w:pPr>
    </w:p>
    <w:p w14:paraId="3376EA19">
      <w:pPr>
        <w:pStyle w:val="8"/>
        <w:rPr>
          <w:rFonts w:hint="eastAsia" w:ascii="宋体" w:hAnsi="宋体"/>
          <w:color w:val="auto"/>
          <w:highlight w:val="none"/>
        </w:rPr>
      </w:pPr>
    </w:p>
    <w:p w14:paraId="1D10FF18">
      <w:pPr>
        <w:pStyle w:val="8"/>
        <w:rPr>
          <w:rFonts w:hint="eastAsia"/>
          <w:color w:val="auto"/>
          <w:highlight w:val="none"/>
        </w:rPr>
      </w:pPr>
    </w:p>
    <w:p w14:paraId="6CD3FAB7">
      <w:pPr>
        <w:pStyle w:val="8"/>
        <w:rPr>
          <w:rFonts w:hint="eastAsia"/>
          <w:color w:val="auto"/>
          <w:highlight w:val="none"/>
        </w:rPr>
      </w:pPr>
    </w:p>
    <w:p w14:paraId="6A411E41">
      <w:pPr>
        <w:pStyle w:val="65"/>
        <w:spacing w:line="360" w:lineRule="auto"/>
        <w:jc w:val="center"/>
        <w:outlineLvl w:val="9"/>
        <w:rPr>
          <w:rFonts w:hint="eastAsia" w:hAnsi="宋体"/>
          <w:b/>
          <w:color w:val="auto"/>
          <w:sz w:val="36"/>
          <w:szCs w:val="36"/>
          <w:highlight w:val="none"/>
        </w:rPr>
      </w:pPr>
      <w:bookmarkStart w:id="214" w:name="_Toc119084905"/>
      <w:bookmarkStart w:id="215" w:name="_Toc120872808"/>
      <w:bookmarkStart w:id="216" w:name="_Toc98405829"/>
      <w:bookmarkStart w:id="217" w:name="_Toc84671115"/>
      <w:bookmarkStart w:id="218" w:name="_Toc134290239"/>
      <w:bookmarkStart w:id="219" w:name="_Toc134290351"/>
      <w:r>
        <w:rPr>
          <w:rFonts w:hint="eastAsia" w:hAnsi="宋体"/>
          <w:b/>
          <w:color w:val="auto"/>
          <w:sz w:val="36"/>
          <w:szCs w:val="36"/>
          <w:highlight w:val="none"/>
        </w:rPr>
        <w:t>报价一览表</w:t>
      </w:r>
      <w:bookmarkEnd w:id="214"/>
      <w:bookmarkEnd w:id="215"/>
      <w:bookmarkEnd w:id="216"/>
      <w:bookmarkEnd w:id="217"/>
      <w:bookmarkEnd w:id="218"/>
      <w:bookmarkEnd w:id="219"/>
    </w:p>
    <w:p w14:paraId="1B9FEDD6">
      <w:pPr>
        <w:pStyle w:val="65"/>
        <w:spacing w:line="420" w:lineRule="exact"/>
        <w:ind w:left="723"/>
        <w:jc w:val="left"/>
        <w:outlineLvl w:val="9"/>
        <w:rPr>
          <w:rFonts w:hint="eastAsia" w:hAnsi="宋体"/>
          <w:color w:val="auto"/>
          <w:sz w:val="24"/>
          <w:szCs w:val="24"/>
          <w:highlight w:val="none"/>
        </w:rPr>
      </w:pPr>
    </w:p>
    <w:p w14:paraId="3A3D9C12">
      <w:pPr>
        <w:pStyle w:val="65"/>
        <w:spacing w:line="420" w:lineRule="exact"/>
        <w:ind w:left="723"/>
        <w:jc w:val="left"/>
        <w:outlineLvl w:val="9"/>
        <w:rPr>
          <w:rFonts w:hint="eastAsia" w:hAnsi="宋体"/>
          <w:color w:val="auto"/>
          <w:sz w:val="24"/>
          <w:szCs w:val="24"/>
          <w:highlight w:val="none"/>
        </w:rPr>
      </w:pPr>
      <w:bookmarkStart w:id="220" w:name="_Toc98405830"/>
      <w:bookmarkStart w:id="221" w:name="_Toc134290352"/>
      <w:bookmarkStart w:id="222" w:name="_Toc119084906"/>
      <w:bookmarkStart w:id="223" w:name="_Toc84671116"/>
      <w:bookmarkStart w:id="224" w:name="_Toc120872809"/>
      <w:bookmarkStart w:id="225" w:name="_Toc134290240"/>
      <w:r>
        <w:rPr>
          <w:rFonts w:hint="eastAsia" w:hAnsi="宋体"/>
          <w:color w:val="auto"/>
          <w:sz w:val="24"/>
          <w:szCs w:val="24"/>
          <w:highlight w:val="none"/>
        </w:rPr>
        <w:t>项目编号：</w:t>
      </w:r>
      <w:bookmarkEnd w:id="220"/>
      <w:bookmarkEnd w:id="221"/>
      <w:bookmarkEnd w:id="222"/>
      <w:bookmarkEnd w:id="223"/>
      <w:bookmarkEnd w:id="224"/>
      <w:bookmarkEnd w:id="225"/>
    </w:p>
    <w:p w14:paraId="5857F16B">
      <w:pPr>
        <w:pStyle w:val="65"/>
        <w:spacing w:line="420" w:lineRule="exact"/>
        <w:ind w:left="723"/>
        <w:jc w:val="left"/>
        <w:outlineLvl w:val="9"/>
        <w:rPr>
          <w:rFonts w:hint="eastAsia" w:hAnsi="宋体"/>
          <w:color w:val="auto"/>
          <w:sz w:val="24"/>
          <w:szCs w:val="24"/>
          <w:highlight w:val="none"/>
        </w:rPr>
      </w:pPr>
      <w:bookmarkStart w:id="226" w:name="_Toc84671117"/>
      <w:bookmarkStart w:id="227" w:name="_Toc134290241"/>
      <w:bookmarkStart w:id="228" w:name="_Toc134290353"/>
      <w:bookmarkStart w:id="229" w:name="_Toc119084907"/>
      <w:bookmarkStart w:id="230" w:name="_Toc98405831"/>
      <w:bookmarkStart w:id="231" w:name="_Toc120872810"/>
      <w:r>
        <w:rPr>
          <w:rFonts w:hint="eastAsia" w:hAnsi="宋体"/>
          <w:color w:val="auto"/>
          <w:sz w:val="24"/>
          <w:szCs w:val="24"/>
          <w:highlight w:val="none"/>
        </w:rPr>
        <w:t>项目名称：</w:t>
      </w:r>
      <w:bookmarkEnd w:id="226"/>
      <w:bookmarkEnd w:id="227"/>
      <w:bookmarkEnd w:id="228"/>
      <w:bookmarkEnd w:id="229"/>
      <w:bookmarkEnd w:id="230"/>
      <w:bookmarkEnd w:id="231"/>
    </w:p>
    <w:tbl>
      <w:tblPr>
        <w:tblStyle w:val="31"/>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92"/>
        <w:gridCol w:w="2419"/>
        <w:gridCol w:w="1173"/>
        <w:gridCol w:w="1794"/>
      </w:tblGrid>
      <w:tr w14:paraId="3A1C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45" w:type="dxa"/>
            <w:noWrap w:val="0"/>
            <w:vAlign w:val="center"/>
          </w:tcPr>
          <w:p w14:paraId="51F12C66">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合同包</w:t>
            </w:r>
          </w:p>
        </w:tc>
        <w:tc>
          <w:tcPr>
            <w:tcW w:w="2092" w:type="dxa"/>
            <w:noWrap w:val="0"/>
            <w:vAlign w:val="center"/>
          </w:tcPr>
          <w:p w14:paraId="6A233F1F">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项目名称</w:t>
            </w:r>
          </w:p>
        </w:tc>
        <w:tc>
          <w:tcPr>
            <w:tcW w:w="2419" w:type="dxa"/>
            <w:noWrap w:val="0"/>
            <w:vAlign w:val="center"/>
          </w:tcPr>
          <w:p w14:paraId="6EB77A1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品牌/型号（规格）</w:t>
            </w:r>
          </w:p>
        </w:tc>
        <w:tc>
          <w:tcPr>
            <w:tcW w:w="1173" w:type="dxa"/>
            <w:noWrap w:val="0"/>
            <w:vAlign w:val="center"/>
          </w:tcPr>
          <w:p w14:paraId="0ED258C4">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1794" w:type="dxa"/>
            <w:noWrap w:val="0"/>
            <w:vAlign w:val="center"/>
          </w:tcPr>
          <w:p w14:paraId="5CD9A67C">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0D94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45" w:type="dxa"/>
            <w:noWrap w:val="0"/>
            <w:vAlign w:val="center"/>
          </w:tcPr>
          <w:p w14:paraId="7E2836BA">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2092" w:type="dxa"/>
            <w:noWrap w:val="0"/>
            <w:vAlign w:val="center"/>
          </w:tcPr>
          <w:p w14:paraId="5009EF58">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p>
        </w:tc>
        <w:tc>
          <w:tcPr>
            <w:tcW w:w="2419" w:type="dxa"/>
            <w:noWrap w:val="0"/>
            <w:vAlign w:val="center"/>
          </w:tcPr>
          <w:p w14:paraId="6AFD5CA3">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p>
        </w:tc>
        <w:tc>
          <w:tcPr>
            <w:tcW w:w="1173" w:type="dxa"/>
            <w:noWrap w:val="0"/>
            <w:vAlign w:val="center"/>
          </w:tcPr>
          <w:p w14:paraId="557D3E9C">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color w:val="auto"/>
                <w:szCs w:val="21"/>
                <w:highlight w:val="none"/>
              </w:rPr>
            </w:pPr>
          </w:p>
        </w:tc>
        <w:tc>
          <w:tcPr>
            <w:tcW w:w="1794" w:type="dxa"/>
            <w:noWrap w:val="0"/>
            <w:vAlign w:val="center"/>
          </w:tcPr>
          <w:p w14:paraId="2DC91B1E">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szCs w:val="21"/>
                <w:highlight w:val="none"/>
              </w:rPr>
            </w:pPr>
          </w:p>
        </w:tc>
      </w:tr>
      <w:tr w14:paraId="7A27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037" w:type="dxa"/>
            <w:gridSpan w:val="2"/>
            <w:noWrap w:val="0"/>
            <w:vAlign w:val="center"/>
          </w:tcPr>
          <w:p w14:paraId="232CA23A">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Arial"/>
                <w:b/>
                <w:color w:val="auto"/>
                <w:szCs w:val="21"/>
                <w:highlight w:val="none"/>
              </w:rPr>
              <w:t>合同包总价</w:t>
            </w:r>
          </w:p>
        </w:tc>
        <w:tc>
          <w:tcPr>
            <w:tcW w:w="5386" w:type="dxa"/>
            <w:gridSpan w:val="3"/>
            <w:noWrap w:val="0"/>
            <w:vAlign w:val="center"/>
          </w:tcPr>
          <w:p w14:paraId="1BE1BE0B">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szCs w:val="21"/>
                <w:highlight w:val="none"/>
              </w:rPr>
            </w:pPr>
            <w:r>
              <w:rPr>
                <w:rFonts w:hint="eastAsia" w:ascii="宋体" w:hAnsi="宋体" w:eastAsia="宋体" w:cs="Arial"/>
                <w:b/>
                <w:color w:val="auto"/>
                <w:szCs w:val="21"/>
                <w:highlight w:val="none"/>
              </w:rPr>
              <w:t>人民币       （￥    ）</w:t>
            </w:r>
          </w:p>
        </w:tc>
      </w:tr>
    </w:tbl>
    <w:p w14:paraId="62B35755">
      <w:pPr>
        <w:pStyle w:val="27"/>
        <w:spacing w:line="420" w:lineRule="exact"/>
        <w:ind w:firstLine="621" w:firstLineChars="259"/>
        <w:rPr>
          <w:rFonts w:hint="eastAsia"/>
          <w:color w:val="auto"/>
          <w:highlight w:val="none"/>
          <w:lang w:eastAsia="zh-CN"/>
        </w:rPr>
      </w:pPr>
    </w:p>
    <w:p w14:paraId="43294457">
      <w:pPr>
        <w:pStyle w:val="27"/>
        <w:spacing w:line="420" w:lineRule="exact"/>
        <w:ind w:firstLine="621" w:firstLineChars="259"/>
        <w:rPr>
          <w:rFonts w:hint="eastAsia"/>
          <w:color w:val="auto"/>
          <w:highlight w:val="none"/>
          <w:lang w:eastAsia="zh-CN"/>
        </w:rPr>
      </w:pPr>
    </w:p>
    <w:p w14:paraId="34F5C065">
      <w:pPr>
        <w:pStyle w:val="27"/>
        <w:spacing w:line="420" w:lineRule="exact"/>
        <w:ind w:firstLine="621" w:firstLineChars="259"/>
        <w:rPr>
          <w:color w:val="auto"/>
          <w:highlight w:val="none"/>
        </w:rPr>
      </w:pPr>
      <w:r>
        <w:rPr>
          <w:rFonts w:hint="eastAsia"/>
          <w:color w:val="auto"/>
          <w:highlight w:val="none"/>
        </w:rPr>
        <w:t>供应商（全称并加盖公章）：</w:t>
      </w:r>
    </w:p>
    <w:p w14:paraId="6A3871B2">
      <w:pPr>
        <w:pStyle w:val="27"/>
        <w:spacing w:line="420" w:lineRule="exact"/>
        <w:ind w:firstLine="621" w:firstLineChars="259"/>
        <w:rPr>
          <w:color w:val="auto"/>
          <w:highlight w:val="none"/>
        </w:rPr>
      </w:pPr>
      <w:r>
        <w:rPr>
          <w:rFonts w:hint="eastAsia"/>
          <w:color w:val="auto"/>
          <w:highlight w:val="none"/>
        </w:rPr>
        <w:t>供应商代表：</w:t>
      </w:r>
    </w:p>
    <w:p w14:paraId="7832E748">
      <w:pPr>
        <w:pStyle w:val="27"/>
        <w:spacing w:line="420" w:lineRule="exact"/>
        <w:ind w:firstLine="621" w:firstLineChars="259"/>
        <w:rPr>
          <w:rFonts w:hint="eastAsia"/>
          <w:color w:val="auto"/>
          <w:highlight w:val="none"/>
        </w:rPr>
      </w:pPr>
      <w:r>
        <w:rPr>
          <w:rFonts w:hint="eastAsia"/>
          <w:color w:val="auto"/>
          <w:highlight w:val="none"/>
        </w:rPr>
        <w:t>日期：</w:t>
      </w:r>
    </w:p>
    <w:p w14:paraId="738677EB">
      <w:pPr>
        <w:pStyle w:val="27"/>
        <w:spacing w:line="420" w:lineRule="exact"/>
        <w:ind w:firstLine="621" w:firstLineChars="259"/>
        <w:rPr>
          <w:rFonts w:hint="eastAsia"/>
          <w:color w:val="auto"/>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BE6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noWrap w:val="0"/>
            <w:vAlign w:val="top"/>
          </w:tcPr>
          <w:p w14:paraId="13CA5C7B">
            <w:pPr>
              <w:pStyle w:val="58"/>
              <w:keepNext w:val="0"/>
              <w:keepLines w:val="0"/>
              <w:suppressLineNumbers w:val="0"/>
              <w:spacing w:before="120" w:beforeLines="50" w:beforeAutospacing="0" w:after="0" w:afterAutospacing="0"/>
              <w:ind w:left="0" w:right="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竞价系统报价须知：（编制响应文件时本段须删除）</w:t>
            </w:r>
          </w:p>
          <w:p w14:paraId="65F6FB1F">
            <w:pPr>
              <w:pStyle w:val="27"/>
              <w:keepNext w:val="0"/>
              <w:keepLines w:val="0"/>
              <w:suppressLineNumbers w:val="0"/>
              <w:spacing w:before="0" w:beforeAutospacing="0" w:after="0" w:afterAutospacing="0" w:line="420" w:lineRule="exact"/>
              <w:ind w:left="0" w:right="0" w:firstLine="480" w:firstLineChars="200"/>
              <w:rPr>
                <w:rFonts w:hint="eastAsia" w:eastAsia="宋体" w:cs="Times New Roman"/>
                <w:color w:val="auto"/>
                <w:highlight w:val="none"/>
                <w:lang w:eastAsia="zh-CN"/>
              </w:rPr>
            </w:pPr>
            <w:r>
              <w:rPr>
                <w:rFonts w:hint="eastAsia" w:eastAsia="宋体" w:cs="Times New Roman"/>
                <w:color w:val="auto"/>
                <w:highlight w:val="none"/>
                <w:lang w:eastAsia="zh-CN"/>
              </w:rPr>
              <w:t>1、项目</w:t>
            </w:r>
            <w:r>
              <w:rPr>
                <w:rFonts w:hint="eastAsia" w:eastAsia="宋体" w:cs="Times New Roman"/>
                <w:color w:val="auto"/>
                <w:highlight w:val="none"/>
              </w:rPr>
              <w:t>报名</w:t>
            </w:r>
            <w:r>
              <w:rPr>
                <w:rFonts w:hint="eastAsia" w:eastAsia="宋体" w:cs="Times New Roman"/>
                <w:b/>
                <w:color w:val="auto"/>
                <w:highlight w:val="none"/>
              </w:rPr>
              <w:t>审核通过</w:t>
            </w:r>
            <w:r>
              <w:rPr>
                <w:rFonts w:hint="eastAsia" w:eastAsia="宋体" w:cs="Times New Roman"/>
                <w:color w:val="auto"/>
                <w:highlight w:val="none"/>
                <w:lang w:eastAsia="zh-CN"/>
              </w:rPr>
              <w:t>的供应商，在</w:t>
            </w:r>
            <w:r>
              <w:rPr>
                <w:rFonts w:hint="eastAsia" w:eastAsia="宋体" w:cs="Times New Roman"/>
                <w:color w:val="auto"/>
                <w:highlight w:val="none"/>
              </w:rPr>
              <w:t>规定的</w:t>
            </w:r>
            <w:r>
              <w:rPr>
                <w:rFonts w:hint="eastAsia" w:eastAsia="宋体" w:cs="Times New Roman"/>
                <w:b/>
                <w:color w:val="auto"/>
                <w:highlight w:val="none"/>
                <w:lang w:eastAsia="zh-CN"/>
              </w:rPr>
              <w:t>竞价时间</w:t>
            </w:r>
            <w:r>
              <w:rPr>
                <w:rFonts w:hint="eastAsia" w:eastAsia="宋体" w:cs="Times New Roman"/>
                <w:color w:val="auto"/>
                <w:highlight w:val="none"/>
                <w:lang w:eastAsia="zh-CN"/>
              </w:rPr>
              <w:t>内</w:t>
            </w:r>
            <w:r>
              <w:rPr>
                <w:rFonts w:hint="eastAsia" w:eastAsia="宋体" w:cs="Times New Roman"/>
                <w:color w:val="auto"/>
                <w:highlight w:val="none"/>
              </w:rPr>
              <w:t>登录</w:t>
            </w:r>
            <w:r>
              <w:rPr>
                <w:rFonts w:hint="eastAsia" w:eastAsia="宋体" w:cs="Times New Roman"/>
                <w:b/>
                <w:color w:val="auto"/>
                <w:highlight w:val="none"/>
                <w:lang w:eastAsia="zh-CN"/>
              </w:rPr>
              <w:t>竞价大厅</w:t>
            </w:r>
            <w:r>
              <w:rPr>
                <w:rFonts w:hint="eastAsia" w:eastAsia="宋体" w:cs="Times New Roman"/>
                <w:color w:val="auto"/>
                <w:highlight w:val="none"/>
                <w:lang w:eastAsia="zh-CN"/>
              </w:rPr>
              <w:t>，报价时</w:t>
            </w:r>
            <w:r>
              <w:rPr>
                <w:rFonts w:hint="eastAsia" w:eastAsia="宋体" w:cs="Times New Roman"/>
                <w:b/>
                <w:color w:val="auto"/>
                <w:highlight w:val="none"/>
                <w:lang w:eastAsia="zh-CN"/>
              </w:rPr>
              <w:t>无需上传</w:t>
            </w:r>
            <w:r>
              <w:rPr>
                <w:rFonts w:hint="eastAsia" w:eastAsia="宋体" w:cs="Times New Roman"/>
                <w:color w:val="auto"/>
                <w:highlight w:val="none"/>
                <w:lang w:eastAsia="zh-CN"/>
              </w:rPr>
              <w:t>任何文件，仅需在竞价系统相关栏目（</w:t>
            </w:r>
            <w:r>
              <w:rPr>
                <w:rFonts w:hint="eastAsia" w:eastAsia="宋体" w:cs="Times New Roman"/>
                <w:b/>
                <w:color w:val="auto"/>
                <w:highlight w:val="none"/>
                <w:lang w:eastAsia="zh-CN"/>
              </w:rPr>
              <w:t>报价、品牌、备注</w:t>
            </w:r>
            <w:r>
              <w:rPr>
                <w:rFonts w:hint="eastAsia" w:eastAsia="宋体" w:cs="Times New Roman"/>
                <w:color w:val="auto"/>
                <w:highlight w:val="none"/>
                <w:lang w:eastAsia="zh-CN"/>
              </w:rPr>
              <w:t>）中输入相关内容。</w:t>
            </w:r>
          </w:p>
          <w:p w14:paraId="5DCA8EB2">
            <w:pPr>
              <w:pStyle w:val="27"/>
              <w:keepNext w:val="0"/>
              <w:keepLines w:val="0"/>
              <w:suppressLineNumbers w:val="0"/>
              <w:spacing w:before="0" w:beforeAutospacing="0" w:after="0" w:afterAutospacing="0" w:line="420" w:lineRule="exact"/>
              <w:ind w:left="0" w:right="0" w:firstLine="482" w:firstLineChars="200"/>
              <w:rPr>
                <w:rFonts w:hint="eastAsia" w:eastAsia="宋体" w:cs="Times New Roman"/>
                <w:b/>
                <w:color w:val="auto"/>
                <w:highlight w:val="none"/>
                <w:lang w:eastAsia="zh-CN"/>
              </w:rPr>
            </w:pPr>
            <w:r>
              <w:rPr>
                <w:rFonts w:hint="eastAsia" w:eastAsia="宋体" w:cs="Times New Roman"/>
                <w:b/>
                <w:color w:val="auto"/>
                <w:highlight w:val="none"/>
                <w:lang w:eastAsia="zh-CN"/>
              </w:rPr>
              <w:t>2、“报价、品牌、备注”栏填写要求：</w:t>
            </w:r>
          </w:p>
          <w:p w14:paraId="4D851CF9">
            <w:pPr>
              <w:pStyle w:val="27"/>
              <w:keepNext w:val="0"/>
              <w:keepLines w:val="0"/>
              <w:suppressLineNumbers w:val="0"/>
              <w:spacing w:before="0" w:beforeAutospacing="0" w:after="0" w:afterAutospacing="0" w:line="420" w:lineRule="exact"/>
              <w:ind w:left="0" w:right="0" w:firstLine="480" w:firstLineChars="200"/>
              <w:rPr>
                <w:rFonts w:hint="eastAsia" w:eastAsia="宋体" w:cs="Times New Roman"/>
                <w:color w:val="auto"/>
                <w:highlight w:val="none"/>
                <w:lang w:eastAsia="zh-CN"/>
              </w:rPr>
            </w:pPr>
            <w:r>
              <w:rPr>
                <w:rFonts w:hint="eastAsia" w:eastAsia="宋体" w:cs="Times New Roman"/>
                <w:color w:val="auto"/>
                <w:highlight w:val="none"/>
                <w:lang w:eastAsia="zh-CN"/>
              </w:rPr>
              <w:t>（1）“报价”栏：按照竞价大厅所示的合同包或品目号内容填写合同包或品目号内容的</w:t>
            </w:r>
            <w:r>
              <w:rPr>
                <w:rFonts w:hint="eastAsia" w:eastAsia="宋体" w:cs="Times New Roman"/>
                <w:b/>
                <w:color w:val="auto"/>
                <w:highlight w:val="none"/>
                <w:lang w:eastAsia="zh-CN"/>
              </w:rPr>
              <w:t>总价；</w:t>
            </w:r>
          </w:p>
          <w:p w14:paraId="0C4AE10C">
            <w:pPr>
              <w:pStyle w:val="27"/>
              <w:keepNext w:val="0"/>
              <w:keepLines w:val="0"/>
              <w:suppressLineNumbers w:val="0"/>
              <w:spacing w:before="0" w:beforeAutospacing="0" w:after="0" w:afterAutospacing="0" w:line="420" w:lineRule="exact"/>
              <w:ind w:left="0" w:right="0" w:firstLine="480" w:firstLineChars="200"/>
              <w:rPr>
                <w:rFonts w:hint="eastAsia" w:eastAsia="宋体" w:cs="Times New Roman"/>
                <w:color w:val="auto"/>
                <w:highlight w:val="none"/>
                <w:lang w:eastAsia="zh-CN"/>
              </w:rPr>
            </w:pPr>
            <w:r>
              <w:rPr>
                <w:rFonts w:hint="eastAsia" w:eastAsia="宋体" w:cs="Times New Roman"/>
                <w:color w:val="auto"/>
                <w:highlight w:val="none"/>
                <w:lang w:eastAsia="zh-CN"/>
              </w:rPr>
              <w:t>（2）“品牌”栏：按实填写品牌名称，若有多项，可填写主要几个品牌等。</w:t>
            </w:r>
          </w:p>
          <w:p w14:paraId="4550F0DE">
            <w:pPr>
              <w:pStyle w:val="27"/>
              <w:keepNext w:val="0"/>
              <w:keepLines w:val="0"/>
              <w:suppressLineNumbers w:val="0"/>
              <w:spacing w:before="0" w:beforeAutospacing="0" w:after="0" w:afterAutospacing="0" w:line="420" w:lineRule="exact"/>
              <w:ind w:left="0" w:right="0" w:firstLine="480" w:firstLineChars="200"/>
              <w:rPr>
                <w:rFonts w:hint="eastAsia" w:eastAsia="宋体" w:cs="Times New Roman"/>
                <w:color w:val="auto"/>
                <w:highlight w:val="none"/>
                <w:lang w:eastAsia="zh-CN"/>
              </w:rPr>
            </w:pPr>
            <w:r>
              <w:rPr>
                <w:rFonts w:hint="eastAsia" w:eastAsia="宋体" w:cs="Times New Roman"/>
                <w:color w:val="auto"/>
                <w:highlight w:val="none"/>
                <w:lang w:eastAsia="zh-CN"/>
              </w:rPr>
              <w:t>（3）“备注”栏：按实填写产品型号；无品牌型号的，填写主要的技术服务内容。</w:t>
            </w:r>
          </w:p>
          <w:p w14:paraId="271D974D">
            <w:pPr>
              <w:pStyle w:val="27"/>
              <w:keepNext w:val="0"/>
              <w:keepLines w:val="0"/>
              <w:suppressLineNumbers w:val="0"/>
              <w:spacing w:before="0" w:beforeAutospacing="0" w:after="0" w:afterAutospacing="0" w:line="420" w:lineRule="exact"/>
              <w:ind w:left="0" w:right="0" w:firstLine="480" w:firstLineChars="200"/>
              <w:rPr>
                <w:rFonts w:hint="eastAsia" w:eastAsia="宋体" w:cs="Times New Roman"/>
                <w:b/>
                <w:color w:val="auto"/>
                <w:highlight w:val="none"/>
              </w:rPr>
            </w:pPr>
            <w:r>
              <w:rPr>
                <w:rFonts w:hint="eastAsia" w:eastAsia="宋体" w:cs="Times New Roman"/>
                <w:color w:val="auto"/>
                <w:highlight w:val="none"/>
                <w:lang w:eastAsia="zh-CN"/>
              </w:rPr>
              <w:t>★3、竞价大厅中填写的内容即为成交内容，应与响应文件（第一册）的品牌、型号、主要技术服务内容一致，与响应文件（第二册）的总价及分项内容（如有）一致，否则</w:t>
            </w:r>
            <w:r>
              <w:rPr>
                <w:rFonts w:hint="eastAsia" w:eastAsia="宋体" w:cs="Times New Roman"/>
                <w:b/>
                <w:color w:val="auto"/>
                <w:highlight w:val="none"/>
                <w:lang w:eastAsia="zh-CN"/>
              </w:rPr>
              <w:t>竞价无效</w:t>
            </w:r>
            <w:r>
              <w:rPr>
                <w:rFonts w:hint="eastAsia" w:eastAsia="宋体" w:cs="Times New Roman"/>
                <w:color w:val="auto"/>
                <w:highlight w:val="none"/>
                <w:lang w:eastAsia="zh-CN"/>
              </w:rPr>
              <w:t>。</w:t>
            </w:r>
          </w:p>
        </w:tc>
      </w:tr>
    </w:tbl>
    <w:p w14:paraId="4F44937C">
      <w:pPr>
        <w:pStyle w:val="27"/>
        <w:spacing w:line="420" w:lineRule="exact"/>
        <w:ind w:firstLine="621" w:firstLineChars="259"/>
        <w:rPr>
          <w:rFonts w:hint="eastAsia"/>
          <w:color w:val="auto"/>
          <w:highlight w:val="none"/>
        </w:rPr>
      </w:pPr>
    </w:p>
    <w:p w14:paraId="4000B7BB">
      <w:pPr>
        <w:pStyle w:val="65"/>
        <w:spacing w:line="360" w:lineRule="auto"/>
        <w:jc w:val="center"/>
        <w:outlineLvl w:val="9"/>
        <w:rPr>
          <w:rFonts w:hint="eastAsia" w:hAnsi="宋体"/>
          <w:b/>
          <w:color w:val="auto"/>
          <w:sz w:val="36"/>
          <w:szCs w:val="36"/>
          <w:highlight w:val="none"/>
          <w:lang w:eastAsia="zh-CN"/>
        </w:rPr>
      </w:pPr>
      <w:bookmarkStart w:id="232" w:name="_Toc98405832"/>
      <w:bookmarkStart w:id="233" w:name="_Toc84671118"/>
      <w:bookmarkStart w:id="234" w:name="_Toc119084908"/>
    </w:p>
    <w:p w14:paraId="0DD81C61">
      <w:pPr>
        <w:pStyle w:val="65"/>
        <w:spacing w:line="360" w:lineRule="auto"/>
        <w:jc w:val="center"/>
        <w:outlineLvl w:val="9"/>
        <w:rPr>
          <w:rFonts w:hint="eastAsia" w:hAnsi="宋体"/>
          <w:b/>
          <w:color w:val="auto"/>
          <w:sz w:val="36"/>
          <w:szCs w:val="36"/>
          <w:highlight w:val="none"/>
        </w:rPr>
      </w:pPr>
      <w:bookmarkStart w:id="235" w:name="_Toc134290242"/>
      <w:bookmarkStart w:id="236" w:name="_Toc134290354"/>
      <w:bookmarkStart w:id="237" w:name="_Toc120872811"/>
      <w:r>
        <w:rPr>
          <w:rFonts w:hint="eastAsia" w:hAnsi="宋体"/>
          <w:b/>
          <w:color w:val="auto"/>
          <w:sz w:val="36"/>
          <w:szCs w:val="36"/>
          <w:highlight w:val="none"/>
        </w:rPr>
        <w:t>分项报价表</w:t>
      </w:r>
      <w:bookmarkEnd w:id="232"/>
      <w:bookmarkEnd w:id="233"/>
      <w:r>
        <w:rPr>
          <w:rFonts w:hint="eastAsia" w:hAnsi="宋体"/>
          <w:b/>
          <w:color w:val="auto"/>
          <w:sz w:val="36"/>
          <w:szCs w:val="36"/>
          <w:highlight w:val="none"/>
        </w:rPr>
        <w:t>（如有）</w:t>
      </w:r>
      <w:bookmarkEnd w:id="234"/>
      <w:bookmarkEnd w:id="235"/>
      <w:bookmarkEnd w:id="236"/>
      <w:bookmarkEnd w:id="237"/>
    </w:p>
    <w:p w14:paraId="2F3861E3">
      <w:pPr>
        <w:pStyle w:val="65"/>
        <w:spacing w:line="420" w:lineRule="exact"/>
        <w:ind w:left="900" w:hanging="480"/>
        <w:jc w:val="left"/>
        <w:outlineLvl w:val="9"/>
        <w:rPr>
          <w:rFonts w:hint="eastAsia" w:hAnsi="宋体"/>
          <w:color w:val="auto"/>
          <w:sz w:val="24"/>
          <w:szCs w:val="24"/>
          <w:highlight w:val="none"/>
        </w:rPr>
      </w:pPr>
      <w:bookmarkStart w:id="238" w:name="_Toc120872812"/>
      <w:bookmarkStart w:id="239" w:name="_Toc119084909"/>
      <w:bookmarkStart w:id="240" w:name="_Toc84671119"/>
      <w:bookmarkStart w:id="241" w:name="_Toc134290243"/>
      <w:bookmarkStart w:id="242" w:name="_Toc98405833"/>
      <w:bookmarkStart w:id="243" w:name="_Toc72922789"/>
      <w:bookmarkStart w:id="244" w:name="_Toc134290355"/>
      <w:r>
        <w:rPr>
          <w:rFonts w:hint="eastAsia" w:hAnsi="宋体"/>
          <w:color w:val="auto"/>
          <w:sz w:val="24"/>
          <w:szCs w:val="24"/>
          <w:highlight w:val="none"/>
        </w:rPr>
        <w:t>项目编号：</w:t>
      </w:r>
      <w:bookmarkEnd w:id="238"/>
      <w:bookmarkEnd w:id="239"/>
      <w:bookmarkEnd w:id="240"/>
      <w:bookmarkEnd w:id="241"/>
      <w:bookmarkEnd w:id="242"/>
      <w:bookmarkEnd w:id="243"/>
      <w:bookmarkEnd w:id="244"/>
    </w:p>
    <w:p w14:paraId="379D7B5F">
      <w:pPr>
        <w:pStyle w:val="65"/>
        <w:spacing w:line="420" w:lineRule="exact"/>
        <w:ind w:left="900" w:hanging="480"/>
        <w:jc w:val="left"/>
        <w:outlineLvl w:val="9"/>
        <w:rPr>
          <w:rFonts w:hint="eastAsia" w:hAnsi="宋体"/>
          <w:color w:val="auto"/>
          <w:sz w:val="24"/>
          <w:szCs w:val="24"/>
          <w:highlight w:val="none"/>
          <w:lang w:eastAsia="zh-CN"/>
        </w:rPr>
      </w:pPr>
      <w:bookmarkStart w:id="245" w:name="_Toc98405834"/>
      <w:bookmarkStart w:id="246" w:name="_Toc119084910"/>
      <w:bookmarkStart w:id="247" w:name="_Toc84671120"/>
      <w:bookmarkStart w:id="248" w:name="_Toc120872813"/>
      <w:bookmarkStart w:id="249" w:name="_Toc134290244"/>
      <w:bookmarkStart w:id="250" w:name="_Toc134290356"/>
      <w:bookmarkStart w:id="251" w:name="_Toc72922790"/>
      <w:r>
        <w:rPr>
          <w:rFonts w:hint="eastAsia" w:hAnsi="宋体"/>
          <w:color w:val="auto"/>
          <w:sz w:val="24"/>
          <w:szCs w:val="24"/>
          <w:highlight w:val="none"/>
        </w:rPr>
        <w:t>项目名称：</w:t>
      </w:r>
      <w:bookmarkEnd w:id="245"/>
      <w:bookmarkEnd w:id="246"/>
      <w:bookmarkEnd w:id="247"/>
      <w:bookmarkEnd w:id="248"/>
      <w:bookmarkEnd w:id="249"/>
      <w:bookmarkEnd w:id="250"/>
      <w:bookmarkEnd w:id="251"/>
    </w:p>
    <w:tbl>
      <w:tblPr>
        <w:tblStyle w:val="31"/>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484"/>
        <w:gridCol w:w="748"/>
        <w:gridCol w:w="1350"/>
        <w:gridCol w:w="1158"/>
        <w:gridCol w:w="1158"/>
      </w:tblGrid>
      <w:tr w14:paraId="4A73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4F1048F">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品目号</w:t>
            </w:r>
          </w:p>
        </w:tc>
        <w:tc>
          <w:tcPr>
            <w:tcW w:w="1951" w:type="dxa"/>
            <w:noWrap w:val="0"/>
            <w:vAlign w:val="center"/>
          </w:tcPr>
          <w:p w14:paraId="58260768">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品目名称</w:t>
            </w:r>
          </w:p>
        </w:tc>
        <w:tc>
          <w:tcPr>
            <w:tcW w:w="1484" w:type="dxa"/>
            <w:noWrap w:val="0"/>
            <w:vAlign w:val="center"/>
          </w:tcPr>
          <w:p w14:paraId="7CFEC606">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品牌/型号（规格）</w:t>
            </w:r>
          </w:p>
        </w:tc>
        <w:tc>
          <w:tcPr>
            <w:tcW w:w="748" w:type="dxa"/>
            <w:noWrap w:val="0"/>
            <w:vAlign w:val="center"/>
          </w:tcPr>
          <w:p w14:paraId="0B335750">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1350" w:type="dxa"/>
            <w:noWrap w:val="0"/>
            <w:vAlign w:val="center"/>
          </w:tcPr>
          <w:p w14:paraId="6928C385">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品目单价（元）</w:t>
            </w:r>
          </w:p>
        </w:tc>
        <w:tc>
          <w:tcPr>
            <w:tcW w:w="1158" w:type="dxa"/>
            <w:noWrap w:val="0"/>
            <w:vAlign w:val="center"/>
          </w:tcPr>
          <w:p w14:paraId="35B8ACCE">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品目合计（元）</w:t>
            </w:r>
          </w:p>
        </w:tc>
        <w:tc>
          <w:tcPr>
            <w:tcW w:w="1158" w:type="dxa"/>
            <w:noWrap w:val="0"/>
            <w:vAlign w:val="center"/>
          </w:tcPr>
          <w:p w14:paraId="5B92F15A">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备注</w:t>
            </w:r>
          </w:p>
        </w:tc>
      </w:tr>
      <w:tr w14:paraId="7172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ECEB25C">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7A0631D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47C6D698">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5AADF6E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6B00E1FC">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3ACCFA9C">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1836E17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7427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5BE23D3">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0DA5CFD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2993D2F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5B29DE8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12539B5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042B2C0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436CF4C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2B0B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6625F5F">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2CB914E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7A42B89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43B8955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16EDECFF">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72F9FF1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6A4C7EA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60F8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5AA2625">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371709E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23A20E0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288C403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2C668CA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068BD5B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19AAC42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625C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29A3AB4">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7C0EC23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1E3E3055">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7C772B3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511DCAD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6910701F">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6869244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7A36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E8A89FF">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32F7C00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0E60214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03A72C7C">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47E5B9B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001CF1E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6DC4595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3148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20A9F38">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37C9628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73BAFCFE">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64E4E65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0C77723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7F5361E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12B72BB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791A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37306A3">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color w:val="auto"/>
                <w:szCs w:val="21"/>
                <w:highlight w:val="none"/>
              </w:rPr>
            </w:pPr>
          </w:p>
        </w:tc>
        <w:tc>
          <w:tcPr>
            <w:tcW w:w="1951" w:type="dxa"/>
            <w:noWrap w:val="0"/>
            <w:vAlign w:val="center"/>
          </w:tcPr>
          <w:p w14:paraId="5495E8C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484" w:type="dxa"/>
            <w:noWrap w:val="0"/>
            <w:vAlign w:val="center"/>
          </w:tcPr>
          <w:p w14:paraId="61C406E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748" w:type="dxa"/>
            <w:noWrap w:val="0"/>
            <w:vAlign w:val="center"/>
          </w:tcPr>
          <w:p w14:paraId="15B08A7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350" w:type="dxa"/>
            <w:noWrap w:val="0"/>
            <w:vAlign w:val="center"/>
          </w:tcPr>
          <w:p w14:paraId="50F6611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16D129D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c>
          <w:tcPr>
            <w:tcW w:w="1158" w:type="dxa"/>
            <w:noWrap w:val="0"/>
            <w:vAlign w:val="center"/>
          </w:tcPr>
          <w:p w14:paraId="065A23F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Cs w:val="21"/>
                <w:highlight w:val="none"/>
              </w:rPr>
            </w:pPr>
          </w:p>
        </w:tc>
      </w:tr>
      <w:tr w14:paraId="7B24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3" w:type="dxa"/>
            <w:gridSpan w:val="3"/>
            <w:noWrap w:val="0"/>
            <w:vAlign w:val="center"/>
          </w:tcPr>
          <w:p w14:paraId="4A2CEC6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合同包总价</w:t>
            </w:r>
          </w:p>
        </w:tc>
        <w:tc>
          <w:tcPr>
            <w:tcW w:w="4414" w:type="dxa"/>
            <w:gridSpan w:val="4"/>
            <w:noWrap w:val="0"/>
            <w:vAlign w:val="center"/>
          </w:tcPr>
          <w:p w14:paraId="03CC5F1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人民币       （￥    ）</w:t>
            </w:r>
          </w:p>
        </w:tc>
      </w:tr>
    </w:tbl>
    <w:p w14:paraId="65182375">
      <w:pPr>
        <w:spacing w:line="360" w:lineRule="auto"/>
        <w:rPr>
          <w:rFonts w:hint="eastAsia" w:ascii="宋体" w:hAnsi="宋体"/>
          <w:color w:val="auto"/>
          <w:sz w:val="24"/>
          <w:highlight w:val="none"/>
        </w:rPr>
      </w:pPr>
    </w:p>
    <w:p w14:paraId="5D989E48">
      <w:pPr>
        <w:spacing w:line="360" w:lineRule="auto"/>
        <w:rPr>
          <w:rFonts w:hint="eastAsia" w:ascii="宋体" w:hAnsi="宋体"/>
          <w:color w:val="auto"/>
          <w:sz w:val="24"/>
          <w:highlight w:val="none"/>
        </w:rPr>
      </w:pPr>
      <w:r>
        <w:rPr>
          <w:rFonts w:hint="eastAsia" w:ascii="宋体" w:hAnsi="宋体"/>
          <w:color w:val="auto"/>
          <w:sz w:val="24"/>
          <w:highlight w:val="none"/>
        </w:rPr>
        <w:t>注：</w:t>
      </w:r>
    </w:p>
    <w:p w14:paraId="3EDD25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1．此表总价若与报价一览表有出入，以报价一览表价格为准；总价金额与按单价汇总金额不一致的，以单价金额计算结果为准。</w:t>
      </w:r>
    </w:p>
    <w:p w14:paraId="2B82D8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此表应包含所有品目号内容，逐一对各品目进行报价。</w:t>
      </w:r>
    </w:p>
    <w:p w14:paraId="12487BC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供应商可根据实际情况编制此表，若无内容可删除。</w:t>
      </w:r>
    </w:p>
    <w:p w14:paraId="5F7909C8">
      <w:pPr>
        <w:pStyle w:val="58"/>
        <w:rPr>
          <w:rFonts w:hint="eastAsia"/>
          <w:color w:val="auto"/>
          <w:highlight w:val="none"/>
        </w:rPr>
      </w:pPr>
    </w:p>
    <w:p w14:paraId="6F6C9655">
      <w:pPr>
        <w:pStyle w:val="27"/>
        <w:spacing w:line="420" w:lineRule="exact"/>
        <w:ind w:firstLine="621" w:firstLineChars="259"/>
        <w:rPr>
          <w:rFonts w:hint="eastAsia"/>
          <w:color w:val="auto"/>
          <w:highlight w:val="none"/>
          <w:lang w:eastAsia="zh-CN"/>
        </w:rPr>
      </w:pPr>
    </w:p>
    <w:p w14:paraId="04896091">
      <w:pPr>
        <w:pStyle w:val="27"/>
        <w:spacing w:line="420" w:lineRule="exact"/>
        <w:ind w:firstLine="621" w:firstLineChars="259"/>
        <w:rPr>
          <w:rFonts w:hint="eastAsia"/>
          <w:color w:val="auto"/>
          <w:highlight w:val="none"/>
          <w:lang w:eastAsia="zh-CN"/>
        </w:rPr>
      </w:pPr>
    </w:p>
    <w:p w14:paraId="6CDD7187">
      <w:pPr>
        <w:pStyle w:val="27"/>
        <w:spacing w:line="420" w:lineRule="exact"/>
        <w:ind w:firstLine="621" w:firstLineChars="259"/>
        <w:rPr>
          <w:color w:val="auto"/>
          <w:highlight w:val="none"/>
        </w:rPr>
      </w:pPr>
      <w:r>
        <w:rPr>
          <w:rFonts w:hint="eastAsia"/>
          <w:color w:val="auto"/>
          <w:highlight w:val="none"/>
        </w:rPr>
        <w:t>供应商（全称并加盖公章）：</w:t>
      </w:r>
    </w:p>
    <w:p w14:paraId="035D5577">
      <w:pPr>
        <w:pStyle w:val="27"/>
        <w:spacing w:line="420" w:lineRule="exact"/>
        <w:ind w:firstLine="621" w:firstLineChars="259"/>
        <w:rPr>
          <w:color w:val="auto"/>
          <w:highlight w:val="none"/>
        </w:rPr>
      </w:pPr>
      <w:r>
        <w:rPr>
          <w:rFonts w:hint="eastAsia"/>
          <w:color w:val="auto"/>
          <w:highlight w:val="none"/>
        </w:rPr>
        <w:t>供应商代表：</w:t>
      </w:r>
    </w:p>
    <w:p w14:paraId="2CFE2774">
      <w:pPr>
        <w:pStyle w:val="27"/>
        <w:spacing w:line="420" w:lineRule="exact"/>
        <w:ind w:firstLine="621" w:firstLineChars="259"/>
        <w:rPr>
          <w:rFonts w:hint="eastAsia"/>
          <w:color w:val="auto"/>
          <w:highlight w:val="none"/>
        </w:rPr>
      </w:pPr>
      <w:r>
        <w:rPr>
          <w:rFonts w:hint="eastAsia"/>
          <w:color w:val="auto"/>
          <w:highlight w:val="none"/>
        </w:rPr>
        <w:t>日期：</w:t>
      </w:r>
    </w:p>
    <w:p w14:paraId="2E655EF5">
      <w:pPr>
        <w:pStyle w:val="27"/>
        <w:spacing w:line="420" w:lineRule="exact"/>
        <w:ind w:firstLine="621" w:firstLineChars="259"/>
        <w:rPr>
          <w:rFonts w:hint="eastAsia"/>
          <w:color w:val="auto"/>
          <w:highlight w:val="none"/>
        </w:rPr>
      </w:pPr>
    </w:p>
    <w:p w14:paraId="5F161C2D">
      <w:pPr>
        <w:pStyle w:val="27"/>
        <w:spacing w:line="420" w:lineRule="exact"/>
        <w:ind w:firstLine="621" w:firstLineChars="259"/>
        <w:rPr>
          <w:rFonts w:hint="eastAsia"/>
          <w:color w:val="auto"/>
          <w:highlight w:val="none"/>
        </w:rPr>
      </w:pPr>
    </w:p>
    <w:p w14:paraId="60743775">
      <w:pPr>
        <w:widowControl/>
        <w:spacing w:line="360" w:lineRule="atLeast"/>
        <w:jc w:val="center"/>
        <w:outlineLvl w:val="0"/>
        <w:rPr>
          <w:rFonts w:ascii="宋体" w:hAnsi="宋体" w:cs="宋体"/>
          <w:b/>
          <w:bCs/>
          <w:color w:val="auto"/>
          <w:sz w:val="36"/>
          <w:highlight w:val="none"/>
        </w:rPr>
      </w:pPr>
      <w:bookmarkStart w:id="252" w:name="_Toc134290357"/>
      <w:r>
        <w:rPr>
          <w:rFonts w:hint="eastAsia" w:ascii="宋体" w:hAnsi="宋体" w:cs="宋体"/>
          <w:b/>
          <w:bCs/>
          <w:color w:val="auto"/>
          <w:sz w:val="36"/>
          <w:highlight w:val="none"/>
        </w:rPr>
        <w:t xml:space="preserve">第五章  </w:t>
      </w:r>
      <w:r>
        <w:rPr>
          <w:rFonts w:ascii="宋体" w:hAnsi="宋体" w:cs="宋体"/>
          <w:b/>
          <w:bCs/>
          <w:color w:val="auto"/>
          <w:sz w:val="36"/>
          <w:highlight w:val="none"/>
        </w:rPr>
        <w:t>采购合同</w:t>
      </w:r>
      <w:r>
        <w:rPr>
          <w:rFonts w:hint="eastAsia" w:ascii="宋体" w:hAnsi="宋体" w:cs="宋体"/>
          <w:b/>
          <w:bCs/>
          <w:color w:val="auto"/>
          <w:sz w:val="36"/>
          <w:highlight w:val="none"/>
        </w:rPr>
        <w:t>（参考格式）</w:t>
      </w:r>
      <w:bookmarkEnd w:id="252"/>
    </w:p>
    <w:p w14:paraId="6D3ACDBF">
      <w:pPr>
        <w:pStyle w:val="30"/>
        <w:ind w:left="0" w:leftChars="0" w:firstLine="0" w:firstLineChars="0"/>
        <w:jc w:val="center"/>
        <w:rPr>
          <w:b/>
          <w:bCs/>
          <w:color w:val="auto"/>
          <w:kern w:val="0"/>
          <w:sz w:val="32"/>
          <w:highlight w:val="none"/>
        </w:rPr>
      </w:pPr>
    </w:p>
    <w:p w14:paraId="44B4818F">
      <w:pPr>
        <w:spacing w:line="360" w:lineRule="auto"/>
        <w:jc w:val="center"/>
        <w:rPr>
          <w:rFonts w:eastAsia="Times New Roman"/>
          <w:color w:val="auto"/>
          <w:sz w:val="24"/>
          <w:highlight w:val="none"/>
        </w:rPr>
      </w:pPr>
      <w:r>
        <w:rPr>
          <w:rFonts w:hint="eastAsia" w:ascii="宋体" w:hAnsi="宋体"/>
          <w:b/>
          <w:bCs/>
          <w:color w:val="auto"/>
          <w:sz w:val="24"/>
          <w:highlight w:val="none"/>
        </w:rPr>
        <w:t>编制说明</w:t>
      </w:r>
    </w:p>
    <w:p w14:paraId="0B8AA228">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1、签订合同应遵守《中华人民共和国民法典》。</w:t>
      </w:r>
    </w:p>
    <w:p w14:paraId="5CDFA64B">
      <w:pPr>
        <w:pStyle w:val="27"/>
        <w:spacing w:line="360" w:lineRule="auto"/>
        <w:rPr>
          <w:color w:val="auto"/>
          <w:highlight w:val="none"/>
        </w:rPr>
      </w:pPr>
      <w:r>
        <w:rPr>
          <w:rFonts w:hint="eastAsia"/>
          <w:color w:val="auto"/>
          <w:highlight w:val="none"/>
        </w:rPr>
        <w:t xml:space="preserve">   </w:t>
      </w:r>
      <w:r>
        <w:rPr>
          <w:rStyle w:val="34"/>
          <w:rFonts w:hint="eastAsia"/>
          <w:color w:val="auto"/>
          <w:highlight w:val="none"/>
        </w:rPr>
        <w:t>2、签订合同时，采购人与成交人应结合竞价文件和响应文件内容进行签订，不得实质性改变以上文件约定内容；未作规定的条款及格式，双方可通过友好协商进行约定。</w:t>
      </w:r>
    </w:p>
    <w:p w14:paraId="12A209CB">
      <w:pPr>
        <w:pStyle w:val="27"/>
        <w:spacing w:line="360" w:lineRule="auto"/>
        <w:ind w:firstLine="482" w:firstLineChars="200"/>
        <w:rPr>
          <w:rFonts w:hint="eastAsia"/>
          <w:color w:val="auto"/>
          <w:highlight w:val="none"/>
        </w:rPr>
      </w:pPr>
      <w:r>
        <w:rPr>
          <w:rStyle w:val="34"/>
          <w:rFonts w:hint="eastAsia"/>
          <w:color w:val="auto"/>
          <w:highlight w:val="none"/>
        </w:rPr>
        <w:t>3、本章节所附的合同主要条款及格式为参考文本，如果因为项目实际特点不能适用，则可由甲乙双方在合同签订阶段可通过友好协商进行约定。</w:t>
      </w:r>
    </w:p>
    <w:p w14:paraId="45B6CBF5">
      <w:pPr>
        <w:pStyle w:val="27"/>
        <w:spacing w:line="360" w:lineRule="auto"/>
        <w:rPr>
          <w:rFonts w:hint="eastAsia"/>
          <w:color w:val="auto"/>
          <w:highlight w:val="none"/>
        </w:rPr>
      </w:pPr>
      <w:r>
        <w:rPr>
          <w:rFonts w:hint="eastAsia"/>
          <w:color w:val="auto"/>
          <w:highlight w:val="none"/>
        </w:rPr>
        <w:t> </w:t>
      </w:r>
    </w:p>
    <w:p w14:paraId="42FF1E44">
      <w:pPr>
        <w:spacing w:line="360" w:lineRule="auto"/>
        <w:rPr>
          <w:rFonts w:eastAsia="Times New Roman"/>
          <w:color w:val="auto"/>
          <w:sz w:val="24"/>
          <w:highlight w:val="none"/>
          <w:lang w:val="en-GB"/>
        </w:rPr>
      </w:pPr>
    </w:p>
    <w:p w14:paraId="041FEB01">
      <w:pPr>
        <w:spacing w:line="360" w:lineRule="auto"/>
        <w:rPr>
          <w:rFonts w:eastAsia="Times New Roman"/>
          <w:color w:val="auto"/>
          <w:sz w:val="24"/>
          <w:highlight w:val="none"/>
        </w:rPr>
      </w:pPr>
      <w:r>
        <w:rPr>
          <w:rFonts w:hint="eastAsia" w:ascii="宋体" w:hAnsi="宋体"/>
          <w:color w:val="auto"/>
          <w:sz w:val="24"/>
          <w:highlight w:val="none"/>
        </w:rPr>
        <w:t>甲方：（采购人全称）</w:t>
      </w:r>
    </w:p>
    <w:p w14:paraId="5604853E">
      <w:pPr>
        <w:spacing w:line="360" w:lineRule="auto"/>
        <w:rPr>
          <w:rFonts w:eastAsia="Times New Roman"/>
          <w:color w:val="auto"/>
          <w:sz w:val="24"/>
          <w:highlight w:val="none"/>
        </w:rPr>
      </w:pPr>
      <w:r>
        <w:rPr>
          <w:rFonts w:hint="eastAsia" w:ascii="宋体" w:hAnsi="宋体"/>
          <w:color w:val="auto"/>
          <w:sz w:val="24"/>
          <w:highlight w:val="none"/>
        </w:rPr>
        <w:t>乙方：（成交供应商全称）</w:t>
      </w:r>
    </w:p>
    <w:p w14:paraId="05BF4317">
      <w:pPr>
        <w:spacing w:line="360" w:lineRule="auto"/>
        <w:rPr>
          <w:rFonts w:eastAsia="Times New Roman"/>
          <w:color w:val="auto"/>
          <w:sz w:val="24"/>
          <w:highlight w:val="none"/>
        </w:rPr>
      </w:pPr>
      <w:r>
        <w:rPr>
          <w:rFonts w:hint="eastAsia" w:ascii="宋体" w:hAnsi="宋体"/>
          <w:color w:val="auto"/>
          <w:sz w:val="24"/>
          <w:highlight w:val="none"/>
        </w:rPr>
        <w:t> </w:t>
      </w:r>
    </w:p>
    <w:p w14:paraId="6EE9C050">
      <w:pPr>
        <w:spacing w:line="360" w:lineRule="auto"/>
        <w:ind w:firstLine="480"/>
        <w:rPr>
          <w:rFonts w:eastAsia="Times New Roman"/>
          <w:color w:val="auto"/>
          <w:sz w:val="24"/>
          <w:highlight w:val="none"/>
        </w:rPr>
      </w:pPr>
      <w:r>
        <w:rPr>
          <w:rFonts w:hint="eastAsia" w:ascii="宋体" w:hAnsi="宋体"/>
          <w:color w:val="auto"/>
          <w:sz w:val="24"/>
          <w:highlight w:val="none"/>
        </w:rPr>
        <w:t>根据项目编号为       的（填写“项目名称”）项目（以下简称：“本项目”）的竞价结果，乙方为成交供应商。现经甲乙双方友好协商，就以下事项达成一致并签订本合同：</w:t>
      </w:r>
    </w:p>
    <w:p w14:paraId="1D0DFA45">
      <w:pPr>
        <w:spacing w:line="360" w:lineRule="auto"/>
        <w:ind w:firstLine="480"/>
        <w:rPr>
          <w:rFonts w:eastAsia="Times New Roman"/>
          <w:color w:val="auto"/>
          <w:sz w:val="24"/>
          <w:highlight w:val="none"/>
        </w:rPr>
      </w:pPr>
      <w:r>
        <w:rPr>
          <w:rFonts w:hint="eastAsia" w:ascii="宋体" w:hAnsi="宋体"/>
          <w:color w:val="auto"/>
          <w:sz w:val="24"/>
          <w:highlight w:val="none"/>
        </w:rPr>
        <w:t>1、下列合同文件是构成本合同不可分割的部分：</w:t>
      </w:r>
    </w:p>
    <w:p w14:paraId="4E958A59">
      <w:pPr>
        <w:spacing w:line="360" w:lineRule="auto"/>
        <w:ind w:firstLine="480"/>
        <w:rPr>
          <w:rFonts w:eastAsia="Times New Roman"/>
          <w:color w:val="auto"/>
          <w:sz w:val="24"/>
          <w:highlight w:val="none"/>
        </w:rPr>
      </w:pPr>
      <w:r>
        <w:rPr>
          <w:rFonts w:hint="eastAsia" w:ascii="宋体" w:hAnsi="宋体"/>
          <w:color w:val="auto"/>
          <w:sz w:val="24"/>
          <w:highlight w:val="none"/>
        </w:rPr>
        <w:t>1.1合同条款；</w:t>
      </w:r>
    </w:p>
    <w:p w14:paraId="7023B0A5">
      <w:pPr>
        <w:spacing w:line="360" w:lineRule="auto"/>
        <w:ind w:firstLine="480"/>
        <w:rPr>
          <w:rFonts w:eastAsia="Times New Roman"/>
          <w:color w:val="auto"/>
          <w:sz w:val="24"/>
          <w:highlight w:val="none"/>
        </w:rPr>
      </w:pPr>
      <w:r>
        <w:rPr>
          <w:rFonts w:hint="eastAsia" w:ascii="宋体" w:hAnsi="宋体"/>
          <w:color w:val="auto"/>
          <w:sz w:val="24"/>
          <w:highlight w:val="none"/>
        </w:rPr>
        <w:t>1.2竞价文件、乙方的响应文件；</w:t>
      </w:r>
    </w:p>
    <w:p w14:paraId="578F179C">
      <w:pPr>
        <w:spacing w:line="360" w:lineRule="auto"/>
        <w:ind w:firstLine="480"/>
        <w:rPr>
          <w:rFonts w:eastAsia="Times New Roman"/>
          <w:color w:val="auto"/>
          <w:sz w:val="24"/>
          <w:highlight w:val="none"/>
        </w:rPr>
      </w:pPr>
      <w:r>
        <w:rPr>
          <w:rFonts w:hint="eastAsia" w:ascii="宋体" w:hAnsi="宋体"/>
          <w:color w:val="auto"/>
          <w:sz w:val="24"/>
          <w:highlight w:val="none"/>
        </w:rPr>
        <w:t>1.3其他文件或材料：□无。□（若有联合协议或分包意向协议）。</w:t>
      </w:r>
    </w:p>
    <w:p w14:paraId="48AB242B">
      <w:pPr>
        <w:spacing w:line="360" w:lineRule="auto"/>
        <w:ind w:firstLine="480"/>
        <w:rPr>
          <w:rFonts w:eastAsia="Times New Roman"/>
          <w:color w:val="auto"/>
          <w:sz w:val="24"/>
          <w:highlight w:val="none"/>
        </w:rPr>
      </w:pPr>
      <w:r>
        <w:rPr>
          <w:rFonts w:hint="eastAsia" w:ascii="宋体" w:hAnsi="宋体"/>
          <w:color w:val="auto"/>
          <w:sz w:val="24"/>
          <w:highlight w:val="none"/>
        </w:rPr>
        <w:t>2、合同标的（根据实际情况填写，可以是表格或文字描述）。</w:t>
      </w:r>
    </w:p>
    <w:p w14:paraId="2EF48E88">
      <w:pPr>
        <w:spacing w:line="360" w:lineRule="auto"/>
        <w:ind w:firstLine="480"/>
        <w:rPr>
          <w:rFonts w:eastAsia="Times New Roman"/>
          <w:color w:val="auto"/>
          <w:sz w:val="24"/>
          <w:highlight w:val="none"/>
        </w:rPr>
      </w:pPr>
      <w:r>
        <w:rPr>
          <w:rFonts w:hint="eastAsia" w:ascii="宋体" w:hAnsi="宋体"/>
          <w:color w:val="auto"/>
          <w:sz w:val="24"/>
          <w:highlight w:val="none"/>
        </w:rPr>
        <w:t>3、合同总金额</w:t>
      </w:r>
    </w:p>
    <w:p w14:paraId="5B8431D3">
      <w:pPr>
        <w:spacing w:line="360" w:lineRule="auto"/>
        <w:ind w:firstLine="480"/>
        <w:rPr>
          <w:rFonts w:eastAsia="Times New Roman"/>
          <w:color w:val="auto"/>
          <w:sz w:val="24"/>
          <w:highlight w:val="none"/>
        </w:rPr>
      </w:pPr>
      <w:r>
        <w:rPr>
          <w:rFonts w:hint="eastAsia" w:ascii="宋体" w:hAnsi="宋体"/>
          <w:color w:val="auto"/>
          <w:sz w:val="24"/>
          <w:highlight w:val="none"/>
        </w:rPr>
        <w:t>3.1合同总金额为人民币大写：               元（￥     ）。</w:t>
      </w:r>
    </w:p>
    <w:p w14:paraId="2A403949">
      <w:pPr>
        <w:spacing w:line="360" w:lineRule="auto"/>
        <w:ind w:firstLine="480"/>
        <w:rPr>
          <w:rFonts w:eastAsia="Times New Roman"/>
          <w:color w:val="auto"/>
          <w:sz w:val="24"/>
          <w:highlight w:val="none"/>
        </w:rPr>
      </w:pPr>
      <w:r>
        <w:rPr>
          <w:rFonts w:hint="eastAsia" w:ascii="宋体" w:hAnsi="宋体"/>
          <w:color w:val="auto"/>
          <w:sz w:val="24"/>
          <w:highlight w:val="none"/>
        </w:rPr>
        <w:t>4、合同标的交付时间、地点和条件</w:t>
      </w:r>
    </w:p>
    <w:p w14:paraId="5AFB0E6F">
      <w:pPr>
        <w:spacing w:line="360" w:lineRule="auto"/>
        <w:ind w:firstLine="480"/>
        <w:rPr>
          <w:rFonts w:eastAsia="Times New Roman"/>
          <w:color w:val="auto"/>
          <w:sz w:val="24"/>
          <w:highlight w:val="none"/>
        </w:rPr>
      </w:pPr>
      <w:r>
        <w:rPr>
          <w:rFonts w:hint="eastAsia" w:ascii="宋体" w:hAnsi="宋体"/>
          <w:color w:val="auto"/>
          <w:sz w:val="24"/>
          <w:highlight w:val="none"/>
        </w:rPr>
        <w:t>4.1交付时间：                     ；</w:t>
      </w:r>
    </w:p>
    <w:p w14:paraId="223EDF1E">
      <w:pPr>
        <w:spacing w:line="360" w:lineRule="auto"/>
        <w:ind w:firstLine="480"/>
        <w:rPr>
          <w:rFonts w:eastAsia="Times New Roman"/>
          <w:color w:val="auto"/>
          <w:sz w:val="24"/>
          <w:highlight w:val="none"/>
        </w:rPr>
      </w:pPr>
      <w:r>
        <w:rPr>
          <w:rFonts w:hint="eastAsia" w:ascii="宋体" w:hAnsi="宋体"/>
          <w:color w:val="auto"/>
          <w:sz w:val="24"/>
          <w:highlight w:val="none"/>
        </w:rPr>
        <w:t>4.2交付地点：                     ；</w:t>
      </w:r>
    </w:p>
    <w:p w14:paraId="3C9994E0">
      <w:pPr>
        <w:spacing w:line="360" w:lineRule="auto"/>
        <w:ind w:firstLine="480"/>
        <w:rPr>
          <w:rFonts w:eastAsia="Times New Roman"/>
          <w:color w:val="auto"/>
          <w:sz w:val="24"/>
          <w:highlight w:val="none"/>
        </w:rPr>
      </w:pPr>
      <w:r>
        <w:rPr>
          <w:rFonts w:hint="eastAsia" w:ascii="宋体" w:hAnsi="宋体"/>
          <w:color w:val="auto"/>
          <w:sz w:val="24"/>
          <w:highlight w:val="none"/>
        </w:rPr>
        <w:t>4.3交付条件：                     。</w:t>
      </w:r>
    </w:p>
    <w:p w14:paraId="5758BB22">
      <w:pPr>
        <w:spacing w:line="360" w:lineRule="auto"/>
        <w:ind w:firstLine="480"/>
        <w:rPr>
          <w:rFonts w:eastAsia="Times New Roman"/>
          <w:color w:val="auto"/>
          <w:sz w:val="24"/>
          <w:highlight w:val="none"/>
        </w:rPr>
      </w:pPr>
      <w:r>
        <w:rPr>
          <w:rFonts w:hint="eastAsia" w:ascii="宋体" w:hAnsi="宋体"/>
          <w:color w:val="auto"/>
          <w:sz w:val="24"/>
          <w:highlight w:val="none"/>
        </w:rPr>
        <w:t>5、合同标的应符合竞价文件、乙方响应文件的规定或约定，具体如下：</w:t>
      </w:r>
    </w:p>
    <w:p w14:paraId="5623C8FB">
      <w:pPr>
        <w:spacing w:line="360" w:lineRule="auto"/>
        <w:ind w:firstLine="480"/>
        <w:rPr>
          <w:rFonts w:eastAsia="Times New Roman"/>
          <w:color w:val="auto"/>
          <w:sz w:val="24"/>
          <w:highlight w:val="none"/>
        </w:rPr>
      </w:pPr>
      <w:r>
        <w:rPr>
          <w:rFonts w:hint="eastAsia" w:ascii="宋体" w:hAnsi="宋体"/>
          <w:color w:val="auto"/>
          <w:sz w:val="24"/>
          <w:highlight w:val="none"/>
        </w:rPr>
        <w:t>（根据实际情况填写，可以是表格或文字描述）。</w:t>
      </w:r>
    </w:p>
    <w:p w14:paraId="790582EC">
      <w:pPr>
        <w:spacing w:line="360" w:lineRule="auto"/>
        <w:ind w:firstLine="480"/>
        <w:rPr>
          <w:rFonts w:eastAsia="Times New Roman"/>
          <w:color w:val="auto"/>
          <w:sz w:val="24"/>
          <w:highlight w:val="none"/>
        </w:rPr>
      </w:pPr>
      <w:r>
        <w:rPr>
          <w:rFonts w:hint="eastAsia" w:ascii="宋体" w:hAnsi="宋体"/>
          <w:color w:val="auto"/>
          <w:sz w:val="24"/>
          <w:highlight w:val="none"/>
        </w:rPr>
        <w:t>6、验收</w:t>
      </w:r>
    </w:p>
    <w:p w14:paraId="37185206">
      <w:pPr>
        <w:spacing w:line="360" w:lineRule="auto"/>
        <w:ind w:firstLine="480"/>
        <w:rPr>
          <w:rFonts w:eastAsia="Times New Roman"/>
          <w:color w:val="auto"/>
          <w:sz w:val="24"/>
          <w:highlight w:val="none"/>
        </w:rPr>
      </w:pPr>
      <w:r>
        <w:rPr>
          <w:rFonts w:hint="eastAsia" w:ascii="宋体" w:hAnsi="宋体"/>
          <w:color w:val="auto"/>
          <w:sz w:val="24"/>
          <w:highlight w:val="none"/>
        </w:rPr>
        <w:t>6.1验收应按照竞价文件、乙方响应文件的规定或约定进行，具体如下：</w:t>
      </w:r>
    </w:p>
    <w:p w14:paraId="3AFBD706">
      <w:pPr>
        <w:spacing w:line="360" w:lineRule="auto"/>
        <w:ind w:firstLine="480"/>
        <w:rPr>
          <w:rFonts w:eastAsia="Times New Roman"/>
          <w:color w:val="auto"/>
          <w:sz w:val="24"/>
          <w:highlight w:val="none"/>
        </w:rPr>
      </w:pPr>
      <w:r>
        <w:rPr>
          <w:rFonts w:hint="eastAsia" w:ascii="宋体" w:hAnsi="宋体"/>
          <w:color w:val="auto"/>
          <w:sz w:val="24"/>
          <w:highlight w:val="none"/>
        </w:rPr>
        <w:t>（根据实际情况填写，可以是表格或文字描述）。</w:t>
      </w:r>
    </w:p>
    <w:p w14:paraId="58514DA7">
      <w:pPr>
        <w:spacing w:line="360" w:lineRule="auto"/>
        <w:ind w:firstLine="480"/>
        <w:rPr>
          <w:rFonts w:eastAsia="Times New Roman"/>
          <w:color w:val="auto"/>
          <w:sz w:val="24"/>
          <w:highlight w:val="none"/>
        </w:rPr>
      </w:pPr>
      <w:r>
        <w:rPr>
          <w:rFonts w:hint="eastAsia" w:ascii="宋体" w:hAnsi="宋体"/>
          <w:color w:val="auto"/>
          <w:sz w:val="24"/>
          <w:highlight w:val="none"/>
        </w:rPr>
        <w:t>6.2本项目是否邀请其他供应商参与验收：</w:t>
      </w:r>
    </w:p>
    <w:p w14:paraId="1BFC29E3">
      <w:pPr>
        <w:spacing w:line="360" w:lineRule="auto"/>
        <w:ind w:firstLine="480"/>
        <w:rPr>
          <w:rFonts w:eastAsia="Times New Roman"/>
          <w:color w:val="auto"/>
          <w:sz w:val="24"/>
          <w:highlight w:val="none"/>
        </w:rPr>
      </w:pPr>
      <w:r>
        <w:rPr>
          <w:rFonts w:hint="eastAsia" w:ascii="宋体" w:hAnsi="宋体"/>
          <w:color w:val="auto"/>
          <w:sz w:val="24"/>
          <w:highlight w:val="none"/>
        </w:rPr>
        <w:t>□不邀请。□邀请，具体如下：（按照竞价文件规定填写）。</w:t>
      </w:r>
    </w:p>
    <w:p w14:paraId="64807B3B">
      <w:pPr>
        <w:spacing w:line="360" w:lineRule="auto"/>
        <w:ind w:firstLine="480"/>
        <w:rPr>
          <w:rFonts w:eastAsia="Times New Roman"/>
          <w:color w:val="auto"/>
          <w:sz w:val="24"/>
          <w:highlight w:val="none"/>
        </w:rPr>
      </w:pPr>
      <w:r>
        <w:rPr>
          <w:rFonts w:hint="eastAsia" w:ascii="宋体" w:hAnsi="宋体"/>
          <w:color w:val="auto"/>
          <w:sz w:val="24"/>
          <w:highlight w:val="none"/>
        </w:rPr>
        <w:t>7、合同款项的支付应按照竞价文件的规定进行，具体如下：</w:t>
      </w:r>
    </w:p>
    <w:p w14:paraId="56C1E185">
      <w:pPr>
        <w:spacing w:line="360" w:lineRule="auto"/>
        <w:ind w:firstLine="480"/>
        <w:rPr>
          <w:rFonts w:eastAsia="Times New Roman"/>
          <w:color w:val="auto"/>
          <w:sz w:val="24"/>
          <w:highlight w:val="none"/>
        </w:rPr>
      </w:pPr>
      <w:r>
        <w:rPr>
          <w:rFonts w:hint="eastAsia" w:ascii="宋体" w:hAnsi="宋体"/>
          <w:color w:val="auto"/>
          <w:sz w:val="24"/>
          <w:highlight w:val="none"/>
        </w:rPr>
        <w:t>（根据实际情况填写，可以是表格或文字描述，包括一次性支付或分期支付等）。</w:t>
      </w:r>
    </w:p>
    <w:p w14:paraId="37737537">
      <w:pPr>
        <w:spacing w:line="360" w:lineRule="auto"/>
        <w:ind w:firstLine="480"/>
        <w:rPr>
          <w:rFonts w:eastAsia="Times New Roman"/>
          <w:color w:val="auto"/>
          <w:sz w:val="24"/>
          <w:highlight w:val="none"/>
        </w:rPr>
      </w:pPr>
      <w:r>
        <w:rPr>
          <w:rFonts w:hint="eastAsia" w:ascii="宋体" w:hAnsi="宋体"/>
          <w:color w:val="auto"/>
          <w:sz w:val="24"/>
          <w:highlight w:val="none"/>
        </w:rPr>
        <w:t>8、履约保证金</w:t>
      </w:r>
    </w:p>
    <w:p w14:paraId="6CE57050">
      <w:pPr>
        <w:spacing w:line="360" w:lineRule="auto"/>
        <w:ind w:firstLine="480"/>
        <w:rPr>
          <w:rFonts w:eastAsia="Times New Roman"/>
          <w:color w:val="auto"/>
          <w:sz w:val="24"/>
          <w:highlight w:val="none"/>
        </w:rPr>
      </w:pPr>
      <w:r>
        <w:rPr>
          <w:rFonts w:hint="eastAsia" w:ascii="宋体" w:hAnsi="宋体"/>
          <w:color w:val="auto"/>
          <w:sz w:val="24"/>
          <w:highlight w:val="none"/>
        </w:rPr>
        <w:t>□无。□有，具体如下：（按照竞价文件规定填写）。</w:t>
      </w:r>
    </w:p>
    <w:p w14:paraId="7686C6D2">
      <w:pPr>
        <w:spacing w:line="360" w:lineRule="auto"/>
        <w:ind w:firstLine="480"/>
        <w:rPr>
          <w:rFonts w:eastAsia="Times New Roman"/>
          <w:color w:val="auto"/>
          <w:sz w:val="24"/>
          <w:highlight w:val="none"/>
        </w:rPr>
      </w:pPr>
      <w:r>
        <w:rPr>
          <w:rFonts w:hint="eastAsia" w:ascii="宋体" w:hAnsi="宋体"/>
          <w:color w:val="auto"/>
          <w:sz w:val="24"/>
          <w:highlight w:val="none"/>
        </w:rPr>
        <w:t>9、合同有效期（根据实际情况填写，可以是表格或文字描述）。</w:t>
      </w:r>
    </w:p>
    <w:p w14:paraId="39599B29">
      <w:pPr>
        <w:spacing w:line="360" w:lineRule="auto"/>
        <w:ind w:firstLine="480"/>
        <w:rPr>
          <w:rFonts w:eastAsia="Times New Roman"/>
          <w:color w:val="auto"/>
          <w:sz w:val="24"/>
          <w:highlight w:val="none"/>
        </w:rPr>
      </w:pPr>
      <w:r>
        <w:rPr>
          <w:rFonts w:hint="eastAsia" w:ascii="宋体" w:hAnsi="宋体"/>
          <w:color w:val="auto"/>
          <w:sz w:val="24"/>
          <w:highlight w:val="none"/>
        </w:rPr>
        <w:t>10、违约责任（根据实际情况填写，可以是表格或文字描述）。</w:t>
      </w:r>
    </w:p>
    <w:p w14:paraId="5A188E0F">
      <w:pPr>
        <w:spacing w:line="360" w:lineRule="auto"/>
        <w:ind w:firstLine="480"/>
        <w:rPr>
          <w:rFonts w:eastAsia="Times New Roman"/>
          <w:color w:val="auto"/>
          <w:sz w:val="24"/>
          <w:highlight w:val="none"/>
        </w:rPr>
      </w:pPr>
      <w:r>
        <w:rPr>
          <w:rFonts w:hint="eastAsia" w:ascii="宋体" w:hAnsi="宋体"/>
          <w:color w:val="auto"/>
          <w:sz w:val="24"/>
          <w:highlight w:val="none"/>
        </w:rPr>
        <w:t>11、知识产权</w:t>
      </w:r>
    </w:p>
    <w:p w14:paraId="19476D97">
      <w:pPr>
        <w:spacing w:line="360" w:lineRule="auto"/>
        <w:ind w:firstLine="480"/>
        <w:rPr>
          <w:rFonts w:eastAsia="Times New Roman"/>
          <w:color w:val="auto"/>
          <w:sz w:val="24"/>
          <w:highlight w:val="none"/>
        </w:rPr>
      </w:pPr>
      <w:r>
        <w:rPr>
          <w:rFonts w:hint="eastAsia" w:ascii="宋体" w:hAnsi="宋体"/>
          <w:color w:val="auto"/>
          <w:sz w:val="24"/>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BF3816B">
      <w:pPr>
        <w:spacing w:line="360" w:lineRule="auto"/>
        <w:ind w:firstLine="480"/>
        <w:rPr>
          <w:rFonts w:eastAsia="Times New Roman"/>
          <w:color w:val="auto"/>
          <w:sz w:val="24"/>
          <w:highlight w:val="none"/>
        </w:rPr>
      </w:pPr>
      <w:r>
        <w:rPr>
          <w:rFonts w:hint="eastAsia" w:ascii="宋体" w:hAnsi="宋体"/>
          <w:color w:val="auto"/>
          <w:sz w:val="24"/>
          <w:highlight w:val="none"/>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14:paraId="6B438F69">
      <w:pPr>
        <w:spacing w:line="360" w:lineRule="auto"/>
        <w:ind w:firstLine="480"/>
        <w:rPr>
          <w:rFonts w:eastAsia="Times New Roman"/>
          <w:color w:val="auto"/>
          <w:sz w:val="24"/>
          <w:highlight w:val="none"/>
        </w:rPr>
      </w:pPr>
      <w:r>
        <w:rPr>
          <w:rFonts w:hint="eastAsia" w:ascii="宋体" w:hAnsi="宋体"/>
          <w:color w:val="auto"/>
          <w:sz w:val="24"/>
          <w:highlight w:val="none"/>
        </w:rPr>
        <w:t>12、解决争议的方法</w:t>
      </w:r>
    </w:p>
    <w:p w14:paraId="6FC7C7FC">
      <w:pPr>
        <w:spacing w:line="360" w:lineRule="auto"/>
        <w:ind w:firstLine="480"/>
        <w:rPr>
          <w:rFonts w:eastAsia="Times New Roman"/>
          <w:color w:val="auto"/>
          <w:sz w:val="24"/>
          <w:highlight w:val="none"/>
        </w:rPr>
      </w:pPr>
      <w:r>
        <w:rPr>
          <w:rFonts w:hint="eastAsia" w:ascii="宋体" w:hAnsi="宋体"/>
          <w:color w:val="auto"/>
          <w:sz w:val="24"/>
          <w:highlight w:val="none"/>
        </w:rPr>
        <w:t>12.1甲、乙双方协商解决。</w:t>
      </w:r>
    </w:p>
    <w:p w14:paraId="5A702A78">
      <w:pPr>
        <w:spacing w:line="360" w:lineRule="auto"/>
        <w:ind w:firstLine="480"/>
        <w:rPr>
          <w:rFonts w:eastAsia="Times New Roman"/>
          <w:color w:val="auto"/>
          <w:sz w:val="24"/>
          <w:highlight w:val="none"/>
        </w:rPr>
      </w:pPr>
      <w:r>
        <w:rPr>
          <w:rFonts w:hint="eastAsia" w:ascii="宋体" w:hAnsi="宋体"/>
          <w:color w:val="auto"/>
          <w:sz w:val="24"/>
          <w:highlight w:val="none"/>
        </w:rPr>
        <w:t>12.2若协商解决不成，则通过下列途径之一解决：</w:t>
      </w:r>
    </w:p>
    <w:p w14:paraId="79A6207A">
      <w:pPr>
        <w:spacing w:line="360" w:lineRule="auto"/>
        <w:ind w:firstLine="480"/>
        <w:rPr>
          <w:rFonts w:eastAsia="Times New Roman"/>
          <w:color w:val="auto"/>
          <w:sz w:val="24"/>
          <w:highlight w:val="none"/>
        </w:rPr>
      </w:pPr>
      <w:r>
        <w:rPr>
          <w:rFonts w:hint="eastAsia" w:ascii="宋体" w:hAnsi="宋体"/>
          <w:color w:val="auto"/>
          <w:sz w:val="24"/>
          <w:highlight w:val="none"/>
        </w:rPr>
        <w:t>□提交仲裁委员会仲裁，具体如下：（根据实际情况填写）。</w:t>
      </w:r>
    </w:p>
    <w:p w14:paraId="385CFEB6">
      <w:pPr>
        <w:spacing w:line="360" w:lineRule="auto"/>
        <w:ind w:firstLine="480"/>
        <w:rPr>
          <w:rFonts w:eastAsia="Times New Roman"/>
          <w:color w:val="auto"/>
          <w:sz w:val="24"/>
          <w:highlight w:val="none"/>
        </w:rPr>
      </w:pPr>
      <w:r>
        <w:rPr>
          <w:rFonts w:hint="eastAsia" w:ascii="宋体" w:hAnsi="宋体"/>
          <w:color w:val="auto"/>
          <w:sz w:val="24"/>
          <w:highlight w:val="none"/>
        </w:rPr>
        <w:t>□向人民法院提起诉讼，具体如下：（根据实际情况填写）。</w:t>
      </w:r>
    </w:p>
    <w:p w14:paraId="6657868B">
      <w:pPr>
        <w:spacing w:line="360" w:lineRule="auto"/>
        <w:ind w:firstLine="480"/>
        <w:rPr>
          <w:rFonts w:eastAsia="Times New Roman"/>
          <w:color w:val="auto"/>
          <w:sz w:val="24"/>
          <w:highlight w:val="none"/>
        </w:rPr>
      </w:pPr>
      <w:r>
        <w:rPr>
          <w:rFonts w:hint="eastAsia" w:ascii="宋体" w:hAnsi="宋体"/>
          <w:color w:val="auto"/>
          <w:sz w:val="24"/>
          <w:highlight w:val="none"/>
        </w:rPr>
        <w:t>13、不可抗力</w:t>
      </w:r>
    </w:p>
    <w:p w14:paraId="01F15680">
      <w:pPr>
        <w:spacing w:line="360" w:lineRule="auto"/>
        <w:ind w:firstLine="480"/>
        <w:rPr>
          <w:rFonts w:eastAsia="Times New Roman"/>
          <w:color w:val="auto"/>
          <w:sz w:val="24"/>
          <w:highlight w:val="none"/>
        </w:rPr>
      </w:pPr>
      <w:r>
        <w:rPr>
          <w:rFonts w:hint="eastAsia" w:ascii="宋体" w:hAnsi="宋体"/>
          <w:color w:val="auto"/>
          <w:sz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79DC39">
      <w:pPr>
        <w:spacing w:line="360" w:lineRule="auto"/>
        <w:ind w:firstLine="480"/>
        <w:rPr>
          <w:rFonts w:eastAsia="Times New Roman"/>
          <w:color w:val="auto"/>
          <w:sz w:val="24"/>
          <w:highlight w:val="none"/>
        </w:rPr>
      </w:pPr>
      <w:r>
        <w:rPr>
          <w:rFonts w:hint="eastAsia" w:ascii="宋体" w:hAnsi="宋体"/>
          <w:color w:val="auto"/>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E5145E4">
      <w:pPr>
        <w:spacing w:line="360" w:lineRule="auto"/>
        <w:ind w:firstLine="480"/>
        <w:rPr>
          <w:rFonts w:eastAsia="Times New Roman"/>
          <w:color w:val="auto"/>
          <w:sz w:val="24"/>
          <w:highlight w:val="none"/>
        </w:rPr>
      </w:pPr>
      <w:r>
        <w:rPr>
          <w:rFonts w:hint="eastAsia" w:ascii="宋体" w:hAnsi="宋体"/>
          <w:color w:val="auto"/>
          <w:sz w:val="24"/>
          <w:highlight w:val="none"/>
        </w:rPr>
        <w:t>14、合同条款（根据实际情况填写）。</w:t>
      </w:r>
    </w:p>
    <w:p w14:paraId="25334132">
      <w:pPr>
        <w:spacing w:line="360" w:lineRule="auto"/>
        <w:ind w:firstLine="480"/>
        <w:rPr>
          <w:rFonts w:eastAsia="Times New Roman"/>
          <w:color w:val="auto"/>
          <w:sz w:val="24"/>
          <w:highlight w:val="none"/>
        </w:rPr>
      </w:pPr>
      <w:r>
        <w:rPr>
          <w:rFonts w:hint="eastAsia" w:ascii="宋体" w:hAnsi="宋体"/>
          <w:color w:val="auto"/>
          <w:sz w:val="24"/>
          <w:highlight w:val="none"/>
        </w:rPr>
        <w:t>15、其他约定</w:t>
      </w:r>
    </w:p>
    <w:p w14:paraId="2ED0E035">
      <w:pPr>
        <w:spacing w:line="360" w:lineRule="auto"/>
        <w:ind w:firstLine="480"/>
        <w:rPr>
          <w:rFonts w:eastAsia="Times New Roman"/>
          <w:color w:val="auto"/>
          <w:sz w:val="24"/>
          <w:highlight w:val="none"/>
        </w:rPr>
      </w:pPr>
      <w:r>
        <w:rPr>
          <w:rFonts w:hint="eastAsia" w:ascii="宋体" w:hAnsi="宋体"/>
          <w:color w:val="auto"/>
          <w:sz w:val="24"/>
          <w:highlight w:val="none"/>
        </w:rPr>
        <w:t>15.1合同文件与本合同具有同等法律效力。</w:t>
      </w:r>
    </w:p>
    <w:p w14:paraId="5650CD6F">
      <w:pPr>
        <w:spacing w:line="360" w:lineRule="auto"/>
        <w:ind w:firstLine="480"/>
        <w:rPr>
          <w:rFonts w:eastAsia="Times New Roman"/>
          <w:color w:val="auto"/>
          <w:sz w:val="24"/>
          <w:highlight w:val="none"/>
        </w:rPr>
      </w:pPr>
      <w:r>
        <w:rPr>
          <w:rFonts w:hint="eastAsia" w:ascii="宋体" w:hAnsi="宋体"/>
          <w:color w:val="auto"/>
          <w:sz w:val="24"/>
          <w:highlight w:val="none"/>
        </w:rPr>
        <w:t>15.2本合同未尽事宜，双方可另行补充。</w:t>
      </w:r>
    </w:p>
    <w:p w14:paraId="1D339252">
      <w:pPr>
        <w:spacing w:line="360" w:lineRule="auto"/>
        <w:ind w:firstLine="480"/>
        <w:rPr>
          <w:rFonts w:eastAsia="Times New Roman"/>
          <w:color w:val="auto"/>
          <w:sz w:val="24"/>
          <w:highlight w:val="none"/>
        </w:rPr>
      </w:pPr>
      <w:r>
        <w:rPr>
          <w:rFonts w:hint="eastAsia" w:ascii="宋体" w:hAnsi="宋体"/>
          <w:color w:val="auto"/>
          <w:sz w:val="24"/>
          <w:highlight w:val="none"/>
        </w:rPr>
        <w:t>15.3本合同自签订之日起生效。</w:t>
      </w:r>
    </w:p>
    <w:p w14:paraId="09A3605A">
      <w:pPr>
        <w:spacing w:line="360" w:lineRule="auto"/>
        <w:ind w:firstLine="480"/>
        <w:rPr>
          <w:rFonts w:eastAsia="Times New Roman"/>
          <w:color w:val="auto"/>
          <w:sz w:val="24"/>
          <w:highlight w:val="none"/>
        </w:rPr>
      </w:pPr>
      <w:r>
        <w:rPr>
          <w:rFonts w:hint="eastAsia" w:ascii="宋体" w:hAnsi="宋体"/>
          <w:color w:val="auto"/>
          <w:sz w:val="24"/>
          <w:highlight w:val="none"/>
        </w:rPr>
        <w:t>15.4本合同一式（填写具体份数）份，经双方授权代表签字并盖章后生效。甲方、乙方各执（填写具体份数）份，送（填写需要备案的监管部门的全称）备案（填写具体份数）份，具有同等效力。</w:t>
      </w:r>
    </w:p>
    <w:p w14:paraId="0F7C4E67">
      <w:pPr>
        <w:spacing w:line="360" w:lineRule="auto"/>
        <w:ind w:firstLine="480"/>
        <w:rPr>
          <w:rFonts w:eastAsia="Times New Roman"/>
          <w:color w:val="auto"/>
          <w:sz w:val="24"/>
          <w:highlight w:val="none"/>
        </w:rPr>
      </w:pPr>
      <w:r>
        <w:rPr>
          <w:rFonts w:hint="eastAsia" w:ascii="宋体" w:hAnsi="宋体"/>
          <w:color w:val="auto"/>
          <w:sz w:val="24"/>
          <w:highlight w:val="none"/>
        </w:rPr>
        <w:t>15.5其他：□无。□（根据实际情况填写需要增加的内容）。</w:t>
      </w:r>
    </w:p>
    <w:p w14:paraId="66539AF6">
      <w:pPr>
        <w:spacing w:line="360" w:lineRule="auto"/>
        <w:jc w:val="center"/>
        <w:rPr>
          <w:rFonts w:eastAsia="Times New Roman"/>
          <w:color w:val="auto"/>
          <w:sz w:val="24"/>
          <w:highlight w:val="none"/>
        </w:rPr>
      </w:pPr>
      <w:r>
        <w:rPr>
          <w:rFonts w:hint="eastAsia" w:ascii="宋体" w:hAnsi="宋体"/>
          <w:color w:val="auto"/>
          <w:sz w:val="24"/>
          <w:highlight w:val="none"/>
        </w:rPr>
        <w:t>（以下无正文）</w:t>
      </w:r>
    </w:p>
    <w:p w14:paraId="4DA38129">
      <w:pPr>
        <w:spacing w:line="360" w:lineRule="auto"/>
        <w:rPr>
          <w:rFonts w:eastAsia="Times New Roman"/>
          <w:color w:val="auto"/>
          <w:sz w:val="24"/>
          <w:highlight w:val="none"/>
        </w:rPr>
      </w:pPr>
      <w:r>
        <w:rPr>
          <w:rFonts w:hint="eastAsia" w:ascii="宋体" w:hAnsi="宋体"/>
          <w:color w:val="auto"/>
          <w:sz w:val="24"/>
          <w:highlight w:val="none"/>
        </w:rPr>
        <w:t> </w:t>
      </w:r>
    </w:p>
    <w:p w14:paraId="4A06F5D0">
      <w:pPr>
        <w:spacing w:line="360" w:lineRule="auto"/>
        <w:rPr>
          <w:rFonts w:eastAsia="Times New Roman"/>
          <w:color w:val="auto"/>
          <w:sz w:val="24"/>
          <w:highlight w:val="none"/>
        </w:rPr>
      </w:pPr>
      <w:r>
        <w:rPr>
          <w:rFonts w:hint="eastAsia" w:ascii="宋体" w:hAnsi="宋体"/>
          <w:color w:val="auto"/>
          <w:sz w:val="24"/>
          <w:highlight w:val="none"/>
        </w:rPr>
        <w:t> </w:t>
      </w:r>
    </w:p>
    <w:p w14:paraId="69949C13">
      <w:pPr>
        <w:spacing w:line="360" w:lineRule="auto"/>
        <w:rPr>
          <w:rFonts w:eastAsia="Times New Roman"/>
          <w:color w:val="auto"/>
          <w:sz w:val="24"/>
          <w:highlight w:val="none"/>
        </w:rPr>
      </w:pPr>
      <w:r>
        <w:rPr>
          <w:rFonts w:hint="eastAsia" w:ascii="宋体" w:hAnsi="宋体"/>
          <w:color w:val="auto"/>
          <w:sz w:val="24"/>
          <w:highlight w:val="none"/>
        </w:rPr>
        <w:t>甲方：                  乙方：</w:t>
      </w:r>
    </w:p>
    <w:p w14:paraId="39DC14E5">
      <w:pPr>
        <w:spacing w:line="360" w:lineRule="auto"/>
        <w:rPr>
          <w:rFonts w:eastAsia="Times New Roman"/>
          <w:color w:val="auto"/>
          <w:sz w:val="24"/>
          <w:highlight w:val="none"/>
        </w:rPr>
      </w:pPr>
      <w:r>
        <w:rPr>
          <w:rFonts w:hint="eastAsia" w:ascii="宋体" w:hAnsi="宋体"/>
          <w:color w:val="auto"/>
          <w:sz w:val="24"/>
          <w:highlight w:val="none"/>
        </w:rPr>
        <w:t>住所：                  住所：</w:t>
      </w:r>
    </w:p>
    <w:p w14:paraId="11EEDBA1">
      <w:pPr>
        <w:spacing w:line="360" w:lineRule="auto"/>
        <w:rPr>
          <w:rFonts w:eastAsia="Times New Roman"/>
          <w:color w:val="auto"/>
          <w:sz w:val="24"/>
          <w:highlight w:val="none"/>
        </w:rPr>
      </w:pP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 xml:space="preserve">：      </w:t>
      </w:r>
      <w:r>
        <w:rPr>
          <w:rFonts w:hint="eastAsia" w:ascii="宋体" w:hAnsi="宋体"/>
          <w:color w:val="auto"/>
          <w:sz w:val="24"/>
          <w:highlight w:val="none"/>
          <w:lang w:eastAsia="zh-CN"/>
        </w:rPr>
        <w:t>法定代表人（或负责人或经营者）</w:t>
      </w:r>
      <w:r>
        <w:rPr>
          <w:rFonts w:hint="eastAsia" w:ascii="宋体" w:hAnsi="宋体"/>
          <w:color w:val="auto"/>
          <w:sz w:val="24"/>
          <w:highlight w:val="none"/>
        </w:rPr>
        <w:t>：</w:t>
      </w:r>
    </w:p>
    <w:p w14:paraId="21A1EBEB">
      <w:pPr>
        <w:spacing w:line="360" w:lineRule="auto"/>
        <w:rPr>
          <w:rFonts w:eastAsia="Times New Roman"/>
          <w:color w:val="auto"/>
          <w:sz w:val="24"/>
          <w:highlight w:val="none"/>
        </w:rPr>
      </w:pPr>
      <w:r>
        <w:rPr>
          <w:rFonts w:hint="eastAsia" w:ascii="宋体" w:hAnsi="宋体"/>
          <w:color w:val="auto"/>
          <w:sz w:val="24"/>
          <w:highlight w:val="none"/>
        </w:rPr>
        <w:t>委托代理人：               委托代理人：</w:t>
      </w:r>
    </w:p>
    <w:p w14:paraId="58BFC608">
      <w:pPr>
        <w:spacing w:line="360" w:lineRule="auto"/>
        <w:rPr>
          <w:rFonts w:eastAsia="Times New Roman"/>
          <w:color w:val="auto"/>
          <w:sz w:val="24"/>
          <w:highlight w:val="none"/>
        </w:rPr>
      </w:pPr>
      <w:r>
        <w:rPr>
          <w:rFonts w:hint="eastAsia" w:ascii="宋体" w:hAnsi="宋体"/>
          <w:color w:val="auto"/>
          <w:sz w:val="24"/>
          <w:highlight w:val="none"/>
        </w:rPr>
        <w:t>联系方法：                联系方法：</w:t>
      </w:r>
    </w:p>
    <w:p w14:paraId="6A5D45FB">
      <w:pPr>
        <w:spacing w:line="360" w:lineRule="auto"/>
        <w:rPr>
          <w:rFonts w:eastAsia="Times New Roman"/>
          <w:color w:val="auto"/>
          <w:sz w:val="24"/>
          <w:highlight w:val="none"/>
        </w:rPr>
      </w:pPr>
      <w:r>
        <w:rPr>
          <w:rFonts w:hint="eastAsia" w:ascii="宋体" w:hAnsi="宋体"/>
          <w:color w:val="auto"/>
          <w:sz w:val="24"/>
          <w:highlight w:val="none"/>
        </w:rPr>
        <w:t>开户银行：                开户银行：</w:t>
      </w:r>
    </w:p>
    <w:p w14:paraId="72AFD5D2">
      <w:pPr>
        <w:spacing w:line="360" w:lineRule="auto"/>
        <w:rPr>
          <w:rFonts w:eastAsia="Times New Roman"/>
          <w:color w:val="auto"/>
          <w:sz w:val="24"/>
          <w:highlight w:val="none"/>
        </w:rPr>
      </w:pPr>
      <w:r>
        <w:rPr>
          <w:rFonts w:hint="eastAsia" w:ascii="宋体" w:hAnsi="宋体"/>
          <w:color w:val="auto"/>
          <w:sz w:val="24"/>
          <w:highlight w:val="none"/>
        </w:rPr>
        <w:t>账号：                  账号：</w:t>
      </w:r>
    </w:p>
    <w:p w14:paraId="79453D3F">
      <w:pPr>
        <w:spacing w:line="360" w:lineRule="auto"/>
        <w:rPr>
          <w:rFonts w:eastAsia="Times New Roman"/>
          <w:color w:val="auto"/>
          <w:sz w:val="24"/>
          <w:highlight w:val="none"/>
        </w:rPr>
      </w:pPr>
      <w:r>
        <w:rPr>
          <w:rFonts w:hint="eastAsia" w:ascii="宋体" w:hAnsi="宋体"/>
          <w:color w:val="auto"/>
          <w:sz w:val="24"/>
          <w:highlight w:val="none"/>
        </w:rPr>
        <w:t> </w:t>
      </w:r>
    </w:p>
    <w:p w14:paraId="69487616">
      <w:pPr>
        <w:spacing w:line="360" w:lineRule="auto"/>
        <w:rPr>
          <w:rFonts w:eastAsia="Times New Roman"/>
          <w:color w:val="auto"/>
          <w:sz w:val="24"/>
          <w:highlight w:val="none"/>
        </w:rPr>
      </w:pPr>
      <w:r>
        <w:rPr>
          <w:rFonts w:hint="eastAsia" w:ascii="宋体" w:hAnsi="宋体"/>
          <w:color w:val="auto"/>
          <w:sz w:val="24"/>
          <w:highlight w:val="none"/>
        </w:rPr>
        <w:t>签订地点：                </w:t>
      </w:r>
    </w:p>
    <w:p w14:paraId="0F2D1F2C">
      <w:pPr>
        <w:spacing w:line="360" w:lineRule="auto"/>
        <w:rPr>
          <w:rFonts w:eastAsia="Times New Roman"/>
          <w:color w:val="auto"/>
          <w:sz w:val="24"/>
          <w:highlight w:val="none"/>
        </w:rPr>
      </w:pPr>
      <w:r>
        <w:rPr>
          <w:rFonts w:hint="eastAsia" w:ascii="宋体" w:hAnsi="宋体"/>
          <w:color w:val="auto"/>
          <w:sz w:val="24"/>
          <w:highlight w:val="none"/>
        </w:rPr>
        <w:t>签订日期：    年   月   日</w:t>
      </w:r>
    </w:p>
    <w:p w14:paraId="460AD904">
      <w:pPr>
        <w:spacing w:line="360" w:lineRule="auto"/>
        <w:rPr>
          <w:rFonts w:eastAsia="Times New Roman"/>
          <w:color w:val="auto"/>
          <w:sz w:val="24"/>
          <w:highlight w:val="none"/>
        </w:rPr>
      </w:pPr>
      <w:r>
        <w:rPr>
          <w:rFonts w:hint="eastAsia" w:ascii="宋体" w:hAnsi="宋体"/>
          <w:color w:val="auto"/>
          <w:sz w:val="24"/>
          <w:highlight w:val="none"/>
        </w:rPr>
        <w:t> </w:t>
      </w:r>
    </w:p>
    <w:p w14:paraId="523C0039">
      <w:pPr>
        <w:widowControl/>
        <w:spacing w:line="360" w:lineRule="atLeast"/>
        <w:jc w:val="center"/>
        <w:outlineLvl w:val="0"/>
        <w:rPr>
          <w:rFonts w:hint="eastAsia" w:ascii="宋体" w:hAnsi="宋体" w:cs="宋体"/>
          <w:b/>
          <w:bCs/>
          <w:color w:val="auto"/>
          <w:sz w:val="36"/>
          <w:highlight w:val="none"/>
        </w:rPr>
      </w:pPr>
    </w:p>
    <w:p w14:paraId="21FD6DC5">
      <w:pPr>
        <w:widowControl/>
        <w:spacing w:line="360" w:lineRule="atLeast"/>
        <w:jc w:val="center"/>
        <w:outlineLvl w:val="0"/>
        <w:rPr>
          <w:rFonts w:hint="eastAsia" w:ascii="宋体" w:hAnsi="宋体" w:cs="宋体"/>
          <w:b/>
          <w:bCs/>
          <w:color w:val="auto"/>
          <w:sz w:val="36"/>
          <w:highlight w:val="none"/>
        </w:rPr>
      </w:pPr>
    </w:p>
    <w:p w14:paraId="6B32CDD6">
      <w:pPr>
        <w:widowControl/>
        <w:spacing w:line="360" w:lineRule="atLeast"/>
        <w:jc w:val="center"/>
        <w:outlineLvl w:val="0"/>
        <w:rPr>
          <w:rFonts w:hint="eastAsia" w:ascii="宋体" w:hAnsi="宋体" w:cs="宋体"/>
          <w:b/>
          <w:bCs/>
          <w:color w:val="auto"/>
          <w:sz w:val="36"/>
          <w:highlight w:val="none"/>
        </w:rPr>
      </w:pPr>
    </w:p>
    <w:p w14:paraId="3553AA71">
      <w:pPr>
        <w:widowControl/>
        <w:spacing w:line="360" w:lineRule="atLeast"/>
        <w:jc w:val="center"/>
        <w:outlineLvl w:val="0"/>
        <w:rPr>
          <w:rFonts w:hint="eastAsia" w:ascii="宋体" w:hAnsi="宋体" w:cs="宋体"/>
          <w:b/>
          <w:bCs/>
          <w:color w:val="auto"/>
          <w:sz w:val="36"/>
          <w:highlight w:val="none"/>
        </w:rPr>
      </w:pPr>
    </w:p>
    <w:p w14:paraId="157AAB87">
      <w:pPr>
        <w:widowControl/>
        <w:spacing w:line="360" w:lineRule="atLeast"/>
        <w:jc w:val="center"/>
        <w:outlineLvl w:val="0"/>
        <w:rPr>
          <w:rFonts w:hint="eastAsia" w:ascii="宋体" w:hAnsi="宋体" w:cs="宋体"/>
          <w:b/>
          <w:bCs/>
          <w:color w:val="auto"/>
          <w:sz w:val="36"/>
          <w:highlight w:val="none"/>
        </w:rPr>
      </w:pPr>
    </w:p>
    <w:p w14:paraId="4C6BB970">
      <w:pPr>
        <w:widowControl/>
        <w:spacing w:line="360" w:lineRule="atLeast"/>
        <w:jc w:val="center"/>
        <w:outlineLvl w:val="0"/>
        <w:rPr>
          <w:rFonts w:hint="eastAsia" w:ascii="宋体" w:hAnsi="宋体" w:cs="宋体"/>
          <w:b/>
          <w:bCs/>
          <w:color w:val="auto"/>
          <w:sz w:val="36"/>
          <w:highlight w:val="none"/>
        </w:rPr>
      </w:pPr>
    </w:p>
    <w:p w14:paraId="7F590FAE">
      <w:pPr>
        <w:keepNext w:val="0"/>
        <w:keepLines w:val="0"/>
        <w:pageBreakBefore w:val="0"/>
        <w:widowControl/>
        <w:kinsoku/>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质疑函范本</w:t>
      </w:r>
    </w:p>
    <w:p w14:paraId="31006996">
      <w:pPr>
        <w:keepNext w:val="0"/>
        <w:keepLines w:val="0"/>
        <w:pageBreakBefore w:val="0"/>
        <w:widowControl/>
        <w:kinsoku/>
        <w:overflowPunct/>
        <w:topLinePunct w:val="0"/>
        <w:autoSpaceDE/>
        <w:autoSpaceDN/>
        <w:bidi w:val="0"/>
        <w:adjustRightInd w:val="0"/>
        <w:snapToGrid w:val="0"/>
        <w:spacing w:before="0" w:beforeLines="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7E3801C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73071D5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w:t>
      </w:r>
    </w:p>
    <w:p w14:paraId="0014DE9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p>
    <w:p w14:paraId="30A5D40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p>
    <w:p w14:paraId="301131B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7AB65EB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w:t>
      </w:r>
    </w:p>
    <w:p w14:paraId="16753424">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电子邮箱：                  </w:t>
      </w:r>
    </w:p>
    <w:p w14:paraId="34C9EF5B">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B7B893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21308E6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包号：</w:t>
      </w:r>
    </w:p>
    <w:p w14:paraId="709CB3D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32BE756D">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5C1C52A5">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6885E1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0404E86E">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19D1817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p>
    <w:p w14:paraId="42419D9F">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0B37D147">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p>
    <w:p w14:paraId="06367BD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8CE851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A293E66">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BD0D4BA">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请求：                                               </w:t>
      </w:r>
    </w:p>
    <w:p w14:paraId="400EC6D2">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D325E30">
      <w:pPr>
        <w:keepNext w:val="0"/>
        <w:keepLines w:val="0"/>
        <w:pageBreakBefore w:val="0"/>
        <w:widowControl/>
        <w:kinsoku/>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40A744E">
      <w:pPr>
        <w:widowControl/>
        <w:spacing w:line="360" w:lineRule="atLeast"/>
        <w:jc w:val="center"/>
        <w:outlineLvl w:val="0"/>
        <w:rPr>
          <w:rFonts w:hint="eastAsia" w:ascii="宋体" w:hAnsi="宋体" w:cs="宋体"/>
          <w:b/>
          <w:bCs/>
          <w:color w:val="auto"/>
          <w:sz w:val="36"/>
          <w:highlight w:val="none"/>
        </w:rPr>
      </w:pPr>
    </w:p>
    <w:p w14:paraId="576D8806">
      <w:pPr>
        <w:pStyle w:val="58"/>
        <w:rPr>
          <w:rFonts w:hint="eastAsia"/>
          <w:color w:val="auto"/>
          <w:highlight w:val="none"/>
        </w:rPr>
      </w:pPr>
    </w:p>
    <w:p w14:paraId="5792FB70">
      <w:pPr>
        <w:pStyle w:val="8"/>
        <w:rPr>
          <w:rFonts w:hint="eastAsia"/>
          <w:color w:val="auto"/>
          <w:highlight w:val="none"/>
        </w:rPr>
      </w:pPr>
    </w:p>
    <w:p w14:paraId="50B4CD23">
      <w:pPr>
        <w:pStyle w:val="8"/>
        <w:rPr>
          <w:rFonts w:hint="eastAsia"/>
          <w:color w:val="auto"/>
          <w:highlight w:val="none"/>
        </w:rPr>
      </w:pPr>
    </w:p>
    <w:sectPr>
      <w:headerReference r:id="rId4" w:type="default"/>
      <w:footerReference r:id="rId5" w:type="default"/>
      <w:pgSz w:w="11906" w:h="16838"/>
      <w:pgMar w:top="1134" w:right="1701" w:bottom="1134" w:left="1701"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59EE">
    <w:pPr>
      <w:pStyle w:val="17"/>
      <w:jc w:val="center"/>
    </w:pPr>
    <w:r>
      <w:fldChar w:fldCharType="begin"/>
    </w:r>
    <w:r>
      <w:instrText xml:space="preserve"> PAGE   \* MERGEFORMAT </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0184">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C905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3AC905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C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35D27"/>
    <w:multiLevelType w:val="multilevel"/>
    <w:tmpl w:val="6B835D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9A"/>
    <w:rsid w:val="00000539"/>
    <w:rsid w:val="00000953"/>
    <w:rsid w:val="00002DA6"/>
    <w:rsid w:val="000076E6"/>
    <w:rsid w:val="00007723"/>
    <w:rsid w:val="0001211B"/>
    <w:rsid w:val="0001496F"/>
    <w:rsid w:val="00015138"/>
    <w:rsid w:val="00020755"/>
    <w:rsid w:val="0003045D"/>
    <w:rsid w:val="00037724"/>
    <w:rsid w:val="000425AD"/>
    <w:rsid w:val="00044EB9"/>
    <w:rsid w:val="00046174"/>
    <w:rsid w:val="00046E15"/>
    <w:rsid w:val="00051F46"/>
    <w:rsid w:val="000577F7"/>
    <w:rsid w:val="00057B2A"/>
    <w:rsid w:val="000605FC"/>
    <w:rsid w:val="0006175C"/>
    <w:rsid w:val="00064277"/>
    <w:rsid w:val="00073085"/>
    <w:rsid w:val="000745F8"/>
    <w:rsid w:val="000761D0"/>
    <w:rsid w:val="00081848"/>
    <w:rsid w:val="00084EC1"/>
    <w:rsid w:val="00085385"/>
    <w:rsid w:val="000874C6"/>
    <w:rsid w:val="000877A2"/>
    <w:rsid w:val="0009002A"/>
    <w:rsid w:val="00094172"/>
    <w:rsid w:val="000A228B"/>
    <w:rsid w:val="000A523E"/>
    <w:rsid w:val="000A6BCD"/>
    <w:rsid w:val="000A70AD"/>
    <w:rsid w:val="000B0D75"/>
    <w:rsid w:val="000B1AF5"/>
    <w:rsid w:val="000B3AB8"/>
    <w:rsid w:val="000B4415"/>
    <w:rsid w:val="000B7299"/>
    <w:rsid w:val="000C0B94"/>
    <w:rsid w:val="000C2D2F"/>
    <w:rsid w:val="000C3002"/>
    <w:rsid w:val="000C7CEF"/>
    <w:rsid w:val="000D1F56"/>
    <w:rsid w:val="000D34D0"/>
    <w:rsid w:val="000D46D0"/>
    <w:rsid w:val="000E2DDB"/>
    <w:rsid w:val="000E2F89"/>
    <w:rsid w:val="000E3C5D"/>
    <w:rsid w:val="000E43C6"/>
    <w:rsid w:val="000E4D5B"/>
    <w:rsid w:val="000F093A"/>
    <w:rsid w:val="000F1AC6"/>
    <w:rsid w:val="00102938"/>
    <w:rsid w:val="001043F6"/>
    <w:rsid w:val="00104615"/>
    <w:rsid w:val="001130C5"/>
    <w:rsid w:val="00113BC0"/>
    <w:rsid w:val="001140AF"/>
    <w:rsid w:val="00125FFE"/>
    <w:rsid w:val="00126F41"/>
    <w:rsid w:val="0013445B"/>
    <w:rsid w:val="00137754"/>
    <w:rsid w:val="00137986"/>
    <w:rsid w:val="00142197"/>
    <w:rsid w:val="001438C0"/>
    <w:rsid w:val="001471C7"/>
    <w:rsid w:val="0016041A"/>
    <w:rsid w:val="00162118"/>
    <w:rsid w:val="00163446"/>
    <w:rsid w:val="0016537E"/>
    <w:rsid w:val="00167F51"/>
    <w:rsid w:val="001708FE"/>
    <w:rsid w:val="00171E9F"/>
    <w:rsid w:val="0017773E"/>
    <w:rsid w:val="00191E59"/>
    <w:rsid w:val="0019223E"/>
    <w:rsid w:val="001A54B4"/>
    <w:rsid w:val="001A5C4C"/>
    <w:rsid w:val="001A71E2"/>
    <w:rsid w:val="001B64EB"/>
    <w:rsid w:val="001C4472"/>
    <w:rsid w:val="001C78AA"/>
    <w:rsid w:val="001D13C9"/>
    <w:rsid w:val="001D322A"/>
    <w:rsid w:val="001D55E9"/>
    <w:rsid w:val="001D5C76"/>
    <w:rsid w:val="001E3126"/>
    <w:rsid w:val="001E32B1"/>
    <w:rsid w:val="001E42AB"/>
    <w:rsid w:val="001E4BD5"/>
    <w:rsid w:val="001E6209"/>
    <w:rsid w:val="001F7380"/>
    <w:rsid w:val="001F7BA9"/>
    <w:rsid w:val="0020250B"/>
    <w:rsid w:val="00205719"/>
    <w:rsid w:val="00211914"/>
    <w:rsid w:val="00213279"/>
    <w:rsid w:val="002152E9"/>
    <w:rsid w:val="00216D78"/>
    <w:rsid w:val="0022767B"/>
    <w:rsid w:val="00234119"/>
    <w:rsid w:val="00234D3D"/>
    <w:rsid w:val="0024079B"/>
    <w:rsid w:val="00242D0F"/>
    <w:rsid w:val="002456E3"/>
    <w:rsid w:val="002472FC"/>
    <w:rsid w:val="002515C6"/>
    <w:rsid w:val="00254CC6"/>
    <w:rsid w:val="0025524F"/>
    <w:rsid w:val="00265CDD"/>
    <w:rsid w:val="00272998"/>
    <w:rsid w:val="00280349"/>
    <w:rsid w:val="00294CDE"/>
    <w:rsid w:val="0029643A"/>
    <w:rsid w:val="002A1E34"/>
    <w:rsid w:val="002A3933"/>
    <w:rsid w:val="002A5E4C"/>
    <w:rsid w:val="002A6F27"/>
    <w:rsid w:val="002A734A"/>
    <w:rsid w:val="002B155F"/>
    <w:rsid w:val="002B3994"/>
    <w:rsid w:val="002B52DC"/>
    <w:rsid w:val="002B6060"/>
    <w:rsid w:val="002B6FF0"/>
    <w:rsid w:val="002C023D"/>
    <w:rsid w:val="002C0A90"/>
    <w:rsid w:val="002C49D4"/>
    <w:rsid w:val="002D2DAE"/>
    <w:rsid w:val="002D4CF5"/>
    <w:rsid w:val="002E1479"/>
    <w:rsid w:val="002E5257"/>
    <w:rsid w:val="002E6797"/>
    <w:rsid w:val="002E6893"/>
    <w:rsid w:val="002E7BA1"/>
    <w:rsid w:val="002F1D82"/>
    <w:rsid w:val="002F4339"/>
    <w:rsid w:val="00301E2A"/>
    <w:rsid w:val="00305E9F"/>
    <w:rsid w:val="0030626E"/>
    <w:rsid w:val="003126A9"/>
    <w:rsid w:val="003138F2"/>
    <w:rsid w:val="00315365"/>
    <w:rsid w:val="003167B6"/>
    <w:rsid w:val="00323835"/>
    <w:rsid w:val="00325F2D"/>
    <w:rsid w:val="00325FEB"/>
    <w:rsid w:val="003307B9"/>
    <w:rsid w:val="0034220F"/>
    <w:rsid w:val="00344868"/>
    <w:rsid w:val="0035123C"/>
    <w:rsid w:val="0035581A"/>
    <w:rsid w:val="003559BB"/>
    <w:rsid w:val="00356007"/>
    <w:rsid w:val="00356841"/>
    <w:rsid w:val="00357C7D"/>
    <w:rsid w:val="0036046E"/>
    <w:rsid w:val="00360D47"/>
    <w:rsid w:val="0036231E"/>
    <w:rsid w:val="00386018"/>
    <w:rsid w:val="003A233E"/>
    <w:rsid w:val="003A2CFD"/>
    <w:rsid w:val="003A315D"/>
    <w:rsid w:val="003A63B4"/>
    <w:rsid w:val="003B2D85"/>
    <w:rsid w:val="003B55DE"/>
    <w:rsid w:val="003B649C"/>
    <w:rsid w:val="003B661C"/>
    <w:rsid w:val="003B693B"/>
    <w:rsid w:val="003C0F71"/>
    <w:rsid w:val="003C248F"/>
    <w:rsid w:val="003C31B1"/>
    <w:rsid w:val="003C5A10"/>
    <w:rsid w:val="003D1A80"/>
    <w:rsid w:val="003D1E04"/>
    <w:rsid w:val="003D2E30"/>
    <w:rsid w:val="003E1D96"/>
    <w:rsid w:val="003E3234"/>
    <w:rsid w:val="003E6324"/>
    <w:rsid w:val="003F44F4"/>
    <w:rsid w:val="0040151C"/>
    <w:rsid w:val="00403107"/>
    <w:rsid w:val="00404ED8"/>
    <w:rsid w:val="00406F7B"/>
    <w:rsid w:val="00407BD2"/>
    <w:rsid w:val="00420C59"/>
    <w:rsid w:val="0043071A"/>
    <w:rsid w:val="00432528"/>
    <w:rsid w:val="00432B20"/>
    <w:rsid w:val="004330D3"/>
    <w:rsid w:val="00433501"/>
    <w:rsid w:val="004345F7"/>
    <w:rsid w:val="004347FB"/>
    <w:rsid w:val="00435518"/>
    <w:rsid w:val="00436916"/>
    <w:rsid w:val="00437CFA"/>
    <w:rsid w:val="0044032B"/>
    <w:rsid w:val="00440C36"/>
    <w:rsid w:val="004525B0"/>
    <w:rsid w:val="00453E98"/>
    <w:rsid w:val="0045599F"/>
    <w:rsid w:val="004655A3"/>
    <w:rsid w:val="0047099B"/>
    <w:rsid w:val="00470B30"/>
    <w:rsid w:val="00475744"/>
    <w:rsid w:val="00477FF1"/>
    <w:rsid w:val="00482DFC"/>
    <w:rsid w:val="004847EC"/>
    <w:rsid w:val="00487126"/>
    <w:rsid w:val="00491C3B"/>
    <w:rsid w:val="00491E1E"/>
    <w:rsid w:val="0049582D"/>
    <w:rsid w:val="00496A61"/>
    <w:rsid w:val="00497459"/>
    <w:rsid w:val="00497C18"/>
    <w:rsid w:val="004A0CA6"/>
    <w:rsid w:val="004A1669"/>
    <w:rsid w:val="004A234C"/>
    <w:rsid w:val="004A79DC"/>
    <w:rsid w:val="004B0358"/>
    <w:rsid w:val="004B1F8F"/>
    <w:rsid w:val="004B1FA3"/>
    <w:rsid w:val="004B25DF"/>
    <w:rsid w:val="004B4503"/>
    <w:rsid w:val="004C5386"/>
    <w:rsid w:val="004C7FF5"/>
    <w:rsid w:val="004D3A60"/>
    <w:rsid w:val="004D4992"/>
    <w:rsid w:val="004E19AD"/>
    <w:rsid w:val="004E2725"/>
    <w:rsid w:val="004E7651"/>
    <w:rsid w:val="004F1E3A"/>
    <w:rsid w:val="004F2C94"/>
    <w:rsid w:val="00503696"/>
    <w:rsid w:val="005136F6"/>
    <w:rsid w:val="005148E1"/>
    <w:rsid w:val="005226EF"/>
    <w:rsid w:val="00525452"/>
    <w:rsid w:val="005272E9"/>
    <w:rsid w:val="00527FAD"/>
    <w:rsid w:val="0053077A"/>
    <w:rsid w:val="005347FA"/>
    <w:rsid w:val="005357D8"/>
    <w:rsid w:val="00535E76"/>
    <w:rsid w:val="0054395D"/>
    <w:rsid w:val="00550712"/>
    <w:rsid w:val="00550C22"/>
    <w:rsid w:val="00555928"/>
    <w:rsid w:val="0055627F"/>
    <w:rsid w:val="00563814"/>
    <w:rsid w:val="005639BE"/>
    <w:rsid w:val="005653DB"/>
    <w:rsid w:val="00567740"/>
    <w:rsid w:val="00576F61"/>
    <w:rsid w:val="0058433D"/>
    <w:rsid w:val="00592151"/>
    <w:rsid w:val="00593CC6"/>
    <w:rsid w:val="00594834"/>
    <w:rsid w:val="005A059A"/>
    <w:rsid w:val="005A44F8"/>
    <w:rsid w:val="005A6C95"/>
    <w:rsid w:val="005A7276"/>
    <w:rsid w:val="005D073A"/>
    <w:rsid w:val="005D08DE"/>
    <w:rsid w:val="005D3094"/>
    <w:rsid w:val="005D3D9F"/>
    <w:rsid w:val="005D5D77"/>
    <w:rsid w:val="005D5E84"/>
    <w:rsid w:val="005D7733"/>
    <w:rsid w:val="005E0B23"/>
    <w:rsid w:val="005E20B1"/>
    <w:rsid w:val="005E26BC"/>
    <w:rsid w:val="005E3FEE"/>
    <w:rsid w:val="005E77C1"/>
    <w:rsid w:val="005F10DA"/>
    <w:rsid w:val="00601084"/>
    <w:rsid w:val="00606006"/>
    <w:rsid w:val="006149EB"/>
    <w:rsid w:val="006173B8"/>
    <w:rsid w:val="0061777F"/>
    <w:rsid w:val="00620D18"/>
    <w:rsid w:val="00623163"/>
    <w:rsid w:val="00623E8C"/>
    <w:rsid w:val="00625656"/>
    <w:rsid w:val="00625C70"/>
    <w:rsid w:val="00625E51"/>
    <w:rsid w:val="006377C2"/>
    <w:rsid w:val="0064597D"/>
    <w:rsid w:val="0064698E"/>
    <w:rsid w:val="0065041C"/>
    <w:rsid w:val="0065094B"/>
    <w:rsid w:val="00653BFB"/>
    <w:rsid w:val="006555E0"/>
    <w:rsid w:val="006564A0"/>
    <w:rsid w:val="00663267"/>
    <w:rsid w:val="00663567"/>
    <w:rsid w:val="00664625"/>
    <w:rsid w:val="00664EF1"/>
    <w:rsid w:val="00667012"/>
    <w:rsid w:val="0067396A"/>
    <w:rsid w:val="00673BB1"/>
    <w:rsid w:val="00681049"/>
    <w:rsid w:val="006826E1"/>
    <w:rsid w:val="00682E23"/>
    <w:rsid w:val="00685CB6"/>
    <w:rsid w:val="00686DC4"/>
    <w:rsid w:val="0069199D"/>
    <w:rsid w:val="00695A9C"/>
    <w:rsid w:val="006A7354"/>
    <w:rsid w:val="006B167C"/>
    <w:rsid w:val="006B1AC6"/>
    <w:rsid w:val="006C198C"/>
    <w:rsid w:val="006D2565"/>
    <w:rsid w:val="006D7799"/>
    <w:rsid w:val="006E4F1C"/>
    <w:rsid w:val="006E65FF"/>
    <w:rsid w:val="006E6B9E"/>
    <w:rsid w:val="006F602C"/>
    <w:rsid w:val="006F6856"/>
    <w:rsid w:val="00711036"/>
    <w:rsid w:val="00712F6C"/>
    <w:rsid w:val="00720936"/>
    <w:rsid w:val="00720C2C"/>
    <w:rsid w:val="00731401"/>
    <w:rsid w:val="0073685B"/>
    <w:rsid w:val="007377A8"/>
    <w:rsid w:val="007401EF"/>
    <w:rsid w:val="0074234B"/>
    <w:rsid w:val="0075189D"/>
    <w:rsid w:val="00753D83"/>
    <w:rsid w:val="00760998"/>
    <w:rsid w:val="00761915"/>
    <w:rsid w:val="00764889"/>
    <w:rsid w:val="007671C7"/>
    <w:rsid w:val="00771167"/>
    <w:rsid w:val="00773777"/>
    <w:rsid w:val="00773FE2"/>
    <w:rsid w:val="007762CE"/>
    <w:rsid w:val="00777F99"/>
    <w:rsid w:val="00783685"/>
    <w:rsid w:val="0079037D"/>
    <w:rsid w:val="007A7F10"/>
    <w:rsid w:val="007B5720"/>
    <w:rsid w:val="007C1267"/>
    <w:rsid w:val="007C78F5"/>
    <w:rsid w:val="007D39D4"/>
    <w:rsid w:val="007D4375"/>
    <w:rsid w:val="007D4471"/>
    <w:rsid w:val="007D46FA"/>
    <w:rsid w:val="007D6AEB"/>
    <w:rsid w:val="007D72DC"/>
    <w:rsid w:val="007D7C19"/>
    <w:rsid w:val="007E3AE9"/>
    <w:rsid w:val="007E5ED0"/>
    <w:rsid w:val="007F417E"/>
    <w:rsid w:val="008006DF"/>
    <w:rsid w:val="00800807"/>
    <w:rsid w:val="00803923"/>
    <w:rsid w:val="00814C23"/>
    <w:rsid w:val="00814E47"/>
    <w:rsid w:val="00821A34"/>
    <w:rsid w:val="008239C2"/>
    <w:rsid w:val="00827701"/>
    <w:rsid w:val="00830882"/>
    <w:rsid w:val="00835241"/>
    <w:rsid w:val="00835D9D"/>
    <w:rsid w:val="0083685C"/>
    <w:rsid w:val="00840D23"/>
    <w:rsid w:val="00841881"/>
    <w:rsid w:val="00842E19"/>
    <w:rsid w:val="00844005"/>
    <w:rsid w:val="0084470A"/>
    <w:rsid w:val="00844931"/>
    <w:rsid w:val="00845D6C"/>
    <w:rsid w:val="0085018D"/>
    <w:rsid w:val="00853396"/>
    <w:rsid w:val="0085439A"/>
    <w:rsid w:val="00856296"/>
    <w:rsid w:val="00860B57"/>
    <w:rsid w:val="00861254"/>
    <w:rsid w:val="00862CEF"/>
    <w:rsid w:val="00863E14"/>
    <w:rsid w:val="0086449B"/>
    <w:rsid w:val="008651CB"/>
    <w:rsid w:val="00865816"/>
    <w:rsid w:val="00871577"/>
    <w:rsid w:val="00873CC9"/>
    <w:rsid w:val="00874B7D"/>
    <w:rsid w:val="00875578"/>
    <w:rsid w:val="00880855"/>
    <w:rsid w:val="008835D2"/>
    <w:rsid w:val="00884757"/>
    <w:rsid w:val="008848E6"/>
    <w:rsid w:val="008850BC"/>
    <w:rsid w:val="00885456"/>
    <w:rsid w:val="00886BFD"/>
    <w:rsid w:val="008901C3"/>
    <w:rsid w:val="00890C3E"/>
    <w:rsid w:val="008916DE"/>
    <w:rsid w:val="00892235"/>
    <w:rsid w:val="00897FCC"/>
    <w:rsid w:val="008A4D2A"/>
    <w:rsid w:val="008B2B23"/>
    <w:rsid w:val="008B78CE"/>
    <w:rsid w:val="008C1BE9"/>
    <w:rsid w:val="008C3362"/>
    <w:rsid w:val="008C6DB1"/>
    <w:rsid w:val="008D13AF"/>
    <w:rsid w:val="008D249C"/>
    <w:rsid w:val="008D3F4B"/>
    <w:rsid w:val="008D4F1C"/>
    <w:rsid w:val="008D5AAD"/>
    <w:rsid w:val="008D6347"/>
    <w:rsid w:val="008E0BC2"/>
    <w:rsid w:val="008E3AF0"/>
    <w:rsid w:val="008E3C50"/>
    <w:rsid w:val="008E7EE2"/>
    <w:rsid w:val="008F0575"/>
    <w:rsid w:val="008F2EFA"/>
    <w:rsid w:val="008F53D3"/>
    <w:rsid w:val="008F68D6"/>
    <w:rsid w:val="00900D44"/>
    <w:rsid w:val="00903584"/>
    <w:rsid w:val="0090513A"/>
    <w:rsid w:val="00906374"/>
    <w:rsid w:val="009133B4"/>
    <w:rsid w:val="0091450D"/>
    <w:rsid w:val="00915367"/>
    <w:rsid w:val="00915EFA"/>
    <w:rsid w:val="00915FD7"/>
    <w:rsid w:val="009202FD"/>
    <w:rsid w:val="00920635"/>
    <w:rsid w:val="009240D5"/>
    <w:rsid w:val="009278BA"/>
    <w:rsid w:val="00930F77"/>
    <w:rsid w:val="00936777"/>
    <w:rsid w:val="009368F2"/>
    <w:rsid w:val="00937698"/>
    <w:rsid w:val="00943468"/>
    <w:rsid w:val="00947079"/>
    <w:rsid w:val="00947A39"/>
    <w:rsid w:val="0095002D"/>
    <w:rsid w:val="009524D8"/>
    <w:rsid w:val="00956FA9"/>
    <w:rsid w:val="009633C8"/>
    <w:rsid w:val="00970454"/>
    <w:rsid w:val="00980D16"/>
    <w:rsid w:val="009856F2"/>
    <w:rsid w:val="009A6957"/>
    <w:rsid w:val="009B1C39"/>
    <w:rsid w:val="009B2772"/>
    <w:rsid w:val="009B3FE1"/>
    <w:rsid w:val="009B4524"/>
    <w:rsid w:val="009C2315"/>
    <w:rsid w:val="009D4280"/>
    <w:rsid w:val="009D468B"/>
    <w:rsid w:val="009D50CA"/>
    <w:rsid w:val="009D6624"/>
    <w:rsid w:val="009E12E2"/>
    <w:rsid w:val="009E5472"/>
    <w:rsid w:val="009F1D5C"/>
    <w:rsid w:val="009F7D83"/>
    <w:rsid w:val="00A068C2"/>
    <w:rsid w:val="00A16582"/>
    <w:rsid w:val="00A22DEB"/>
    <w:rsid w:val="00A307E3"/>
    <w:rsid w:val="00A35832"/>
    <w:rsid w:val="00A37BB3"/>
    <w:rsid w:val="00A42755"/>
    <w:rsid w:val="00A42A39"/>
    <w:rsid w:val="00A43906"/>
    <w:rsid w:val="00A46BAE"/>
    <w:rsid w:val="00A46EDB"/>
    <w:rsid w:val="00A519DE"/>
    <w:rsid w:val="00A539AA"/>
    <w:rsid w:val="00A54E5D"/>
    <w:rsid w:val="00A60724"/>
    <w:rsid w:val="00A644CA"/>
    <w:rsid w:val="00A65C70"/>
    <w:rsid w:val="00A6620D"/>
    <w:rsid w:val="00A70C1F"/>
    <w:rsid w:val="00A715E3"/>
    <w:rsid w:val="00A87213"/>
    <w:rsid w:val="00A90C4E"/>
    <w:rsid w:val="00A938AB"/>
    <w:rsid w:val="00A944A2"/>
    <w:rsid w:val="00AA3C4F"/>
    <w:rsid w:val="00AA4751"/>
    <w:rsid w:val="00AA7F74"/>
    <w:rsid w:val="00AB1B1F"/>
    <w:rsid w:val="00AB6BF8"/>
    <w:rsid w:val="00AB6F93"/>
    <w:rsid w:val="00AC1FCB"/>
    <w:rsid w:val="00AC5D15"/>
    <w:rsid w:val="00AD075B"/>
    <w:rsid w:val="00AD38E2"/>
    <w:rsid w:val="00AD77FD"/>
    <w:rsid w:val="00AD7E6E"/>
    <w:rsid w:val="00AE1676"/>
    <w:rsid w:val="00AE4902"/>
    <w:rsid w:val="00AE5236"/>
    <w:rsid w:val="00AE6197"/>
    <w:rsid w:val="00AE720C"/>
    <w:rsid w:val="00AF06D7"/>
    <w:rsid w:val="00AF65E0"/>
    <w:rsid w:val="00B00097"/>
    <w:rsid w:val="00B0136B"/>
    <w:rsid w:val="00B10C33"/>
    <w:rsid w:val="00B11086"/>
    <w:rsid w:val="00B15EA9"/>
    <w:rsid w:val="00B21703"/>
    <w:rsid w:val="00B24892"/>
    <w:rsid w:val="00B26203"/>
    <w:rsid w:val="00B31311"/>
    <w:rsid w:val="00B334AD"/>
    <w:rsid w:val="00B362D8"/>
    <w:rsid w:val="00B366C0"/>
    <w:rsid w:val="00B36C04"/>
    <w:rsid w:val="00B44E42"/>
    <w:rsid w:val="00B45F18"/>
    <w:rsid w:val="00B478C2"/>
    <w:rsid w:val="00B526CB"/>
    <w:rsid w:val="00B56CBD"/>
    <w:rsid w:val="00B62892"/>
    <w:rsid w:val="00B66B9D"/>
    <w:rsid w:val="00B66CB0"/>
    <w:rsid w:val="00B70426"/>
    <w:rsid w:val="00B7249A"/>
    <w:rsid w:val="00B73644"/>
    <w:rsid w:val="00B74E3D"/>
    <w:rsid w:val="00B75CCC"/>
    <w:rsid w:val="00B76AE1"/>
    <w:rsid w:val="00B857F7"/>
    <w:rsid w:val="00B9006C"/>
    <w:rsid w:val="00B910C1"/>
    <w:rsid w:val="00B91A14"/>
    <w:rsid w:val="00B91E7A"/>
    <w:rsid w:val="00B97576"/>
    <w:rsid w:val="00BA11A9"/>
    <w:rsid w:val="00BA7D20"/>
    <w:rsid w:val="00BB1740"/>
    <w:rsid w:val="00BC0182"/>
    <w:rsid w:val="00BC18B4"/>
    <w:rsid w:val="00BC1AE7"/>
    <w:rsid w:val="00BC488A"/>
    <w:rsid w:val="00BC4A6E"/>
    <w:rsid w:val="00BD0CB1"/>
    <w:rsid w:val="00BD1537"/>
    <w:rsid w:val="00BD3956"/>
    <w:rsid w:val="00BD5DAE"/>
    <w:rsid w:val="00BE0AE5"/>
    <w:rsid w:val="00BE56F1"/>
    <w:rsid w:val="00BE79EF"/>
    <w:rsid w:val="00BF217A"/>
    <w:rsid w:val="00BF2C75"/>
    <w:rsid w:val="00BF4FA3"/>
    <w:rsid w:val="00BF5906"/>
    <w:rsid w:val="00C00AC0"/>
    <w:rsid w:val="00C04FEF"/>
    <w:rsid w:val="00C06818"/>
    <w:rsid w:val="00C10392"/>
    <w:rsid w:val="00C14DA0"/>
    <w:rsid w:val="00C15619"/>
    <w:rsid w:val="00C16605"/>
    <w:rsid w:val="00C20946"/>
    <w:rsid w:val="00C20A69"/>
    <w:rsid w:val="00C22821"/>
    <w:rsid w:val="00C265CF"/>
    <w:rsid w:val="00C3044C"/>
    <w:rsid w:val="00C34EB8"/>
    <w:rsid w:val="00C44D37"/>
    <w:rsid w:val="00C44EE5"/>
    <w:rsid w:val="00C452D6"/>
    <w:rsid w:val="00C47CBD"/>
    <w:rsid w:val="00C54453"/>
    <w:rsid w:val="00C56382"/>
    <w:rsid w:val="00C56AC4"/>
    <w:rsid w:val="00C57E9B"/>
    <w:rsid w:val="00C6015C"/>
    <w:rsid w:val="00C6190A"/>
    <w:rsid w:val="00C619A4"/>
    <w:rsid w:val="00C759C2"/>
    <w:rsid w:val="00C76232"/>
    <w:rsid w:val="00C768BE"/>
    <w:rsid w:val="00C76D1C"/>
    <w:rsid w:val="00C8369C"/>
    <w:rsid w:val="00C857ED"/>
    <w:rsid w:val="00C86CC2"/>
    <w:rsid w:val="00C9126F"/>
    <w:rsid w:val="00C92617"/>
    <w:rsid w:val="00C93347"/>
    <w:rsid w:val="00C93DCD"/>
    <w:rsid w:val="00C97030"/>
    <w:rsid w:val="00CA0CB5"/>
    <w:rsid w:val="00CA59F2"/>
    <w:rsid w:val="00CB4AEE"/>
    <w:rsid w:val="00CB52BD"/>
    <w:rsid w:val="00CB5CC6"/>
    <w:rsid w:val="00CD2AFE"/>
    <w:rsid w:val="00CD38BA"/>
    <w:rsid w:val="00CE1AE7"/>
    <w:rsid w:val="00CE360D"/>
    <w:rsid w:val="00CE3C5E"/>
    <w:rsid w:val="00CF0074"/>
    <w:rsid w:val="00CF0CB9"/>
    <w:rsid w:val="00CF31F6"/>
    <w:rsid w:val="00CF57A6"/>
    <w:rsid w:val="00CF7844"/>
    <w:rsid w:val="00CF790F"/>
    <w:rsid w:val="00D0566E"/>
    <w:rsid w:val="00D06C7B"/>
    <w:rsid w:val="00D070B7"/>
    <w:rsid w:val="00D106C7"/>
    <w:rsid w:val="00D10D51"/>
    <w:rsid w:val="00D12D80"/>
    <w:rsid w:val="00D13B3F"/>
    <w:rsid w:val="00D170AC"/>
    <w:rsid w:val="00D2604D"/>
    <w:rsid w:val="00D30204"/>
    <w:rsid w:val="00D32A36"/>
    <w:rsid w:val="00D352D5"/>
    <w:rsid w:val="00D461EB"/>
    <w:rsid w:val="00D465BD"/>
    <w:rsid w:val="00D51CD4"/>
    <w:rsid w:val="00D5575A"/>
    <w:rsid w:val="00D56D46"/>
    <w:rsid w:val="00D65A30"/>
    <w:rsid w:val="00D71ADA"/>
    <w:rsid w:val="00D724A7"/>
    <w:rsid w:val="00D728EF"/>
    <w:rsid w:val="00D74AF4"/>
    <w:rsid w:val="00D8634D"/>
    <w:rsid w:val="00D87B99"/>
    <w:rsid w:val="00D90E5A"/>
    <w:rsid w:val="00D91158"/>
    <w:rsid w:val="00D91233"/>
    <w:rsid w:val="00D91A62"/>
    <w:rsid w:val="00D93160"/>
    <w:rsid w:val="00D9719D"/>
    <w:rsid w:val="00DA2C3E"/>
    <w:rsid w:val="00DA32DC"/>
    <w:rsid w:val="00DA4706"/>
    <w:rsid w:val="00DA52F3"/>
    <w:rsid w:val="00DB5154"/>
    <w:rsid w:val="00DB5451"/>
    <w:rsid w:val="00DB6ADB"/>
    <w:rsid w:val="00DC0014"/>
    <w:rsid w:val="00DC0267"/>
    <w:rsid w:val="00DC13D6"/>
    <w:rsid w:val="00DC311C"/>
    <w:rsid w:val="00DC4AF1"/>
    <w:rsid w:val="00DC6D79"/>
    <w:rsid w:val="00DC7E2B"/>
    <w:rsid w:val="00DD087D"/>
    <w:rsid w:val="00DD1BC1"/>
    <w:rsid w:val="00DD4175"/>
    <w:rsid w:val="00DE02D3"/>
    <w:rsid w:val="00DE20B9"/>
    <w:rsid w:val="00DE2AA3"/>
    <w:rsid w:val="00DE5669"/>
    <w:rsid w:val="00DE5B82"/>
    <w:rsid w:val="00DE628D"/>
    <w:rsid w:val="00DE7C69"/>
    <w:rsid w:val="00DF6EFE"/>
    <w:rsid w:val="00E03C26"/>
    <w:rsid w:val="00E05DD3"/>
    <w:rsid w:val="00E0602F"/>
    <w:rsid w:val="00E076BE"/>
    <w:rsid w:val="00E10A52"/>
    <w:rsid w:val="00E1117E"/>
    <w:rsid w:val="00E16279"/>
    <w:rsid w:val="00E21E95"/>
    <w:rsid w:val="00E249DE"/>
    <w:rsid w:val="00E2694B"/>
    <w:rsid w:val="00E26A0A"/>
    <w:rsid w:val="00E2763B"/>
    <w:rsid w:val="00E27E8C"/>
    <w:rsid w:val="00E30D02"/>
    <w:rsid w:val="00E31086"/>
    <w:rsid w:val="00E418F0"/>
    <w:rsid w:val="00E47DE9"/>
    <w:rsid w:val="00E51835"/>
    <w:rsid w:val="00E51C14"/>
    <w:rsid w:val="00E53703"/>
    <w:rsid w:val="00E53E3A"/>
    <w:rsid w:val="00E61665"/>
    <w:rsid w:val="00E63595"/>
    <w:rsid w:val="00E63836"/>
    <w:rsid w:val="00E7335E"/>
    <w:rsid w:val="00E7583C"/>
    <w:rsid w:val="00E75AE9"/>
    <w:rsid w:val="00E75B1E"/>
    <w:rsid w:val="00E75D38"/>
    <w:rsid w:val="00E75F45"/>
    <w:rsid w:val="00E77803"/>
    <w:rsid w:val="00E82A83"/>
    <w:rsid w:val="00E830FF"/>
    <w:rsid w:val="00E8445B"/>
    <w:rsid w:val="00E86427"/>
    <w:rsid w:val="00E865AB"/>
    <w:rsid w:val="00E95732"/>
    <w:rsid w:val="00E97BF1"/>
    <w:rsid w:val="00EA0396"/>
    <w:rsid w:val="00EA3BF7"/>
    <w:rsid w:val="00EA533D"/>
    <w:rsid w:val="00EA53B7"/>
    <w:rsid w:val="00EA6468"/>
    <w:rsid w:val="00EB03B2"/>
    <w:rsid w:val="00EB4E98"/>
    <w:rsid w:val="00EC0F64"/>
    <w:rsid w:val="00EC1682"/>
    <w:rsid w:val="00EC2556"/>
    <w:rsid w:val="00EC2995"/>
    <w:rsid w:val="00EC2DAA"/>
    <w:rsid w:val="00ED1B77"/>
    <w:rsid w:val="00ED46D2"/>
    <w:rsid w:val="00ED504B"/>
    <w:rsid w:val="00EE0718"/>
    <w:rsid w:val="00EE1812"/>
    <w:rsid w:val="00EE1CB8"/>
    <w:rsid w:val="00EE3F96"/>
    <w:rsid w:val="00EE59BC"/>
    <w:rsid w:val="00EE7509"/>
    <w:rsid w:val="00EF09AF"/>
    <w:rsid w:val="00EF194F"/>
    <w:rsid w:val="00F02EEA"/>
    <w:rsid w:val="00F03EEF"/>
    <w:rsid w:val="00F04DDD"/>
    <w:rsid w:val="00F132F5"/>
    <w:rsid w:val="00F139B2"/>
    <w:rsid w:val="00F14E4B"/>
    <w:rsid w:val="00F1630A"/>
    <w:rsid w:val="00F163A8"/>
    <w:rsid w:val="00F212BF"/>
    <w:rsid w:val="00F21645"/>
    <w:rsid w:val="00F269D0"/>
    <w:rsid w:val="00F274FB"/>
    <w:rsid w:val="00F32B0E"/>
    <w:rsid w:val="00F342E8"/>
    <w:rsid w:val="00F418C2"/>
    <w:rsid w:val="00F42191"/>
    <w:rsid w:val="00F429F9"/>
    <w:rsid w:val="00F468DF"/>
    <w:rsid w:val="00F477A9"/>
    <w:rsid w:val="00F511B9"/>
    <w:rsid w:val="00F63905"/>
    <w:rsid w:val="00F641FC"/>
    <w:rsid w:val="00F653DB"/>
    <w:rsid w:val="00F66A18"/>
    <w:rsid w:val="00F677BE"/>
    <w:rsid w:val="00F76205"/>
    <w:rsid w:val="00F81B9A"/>
    <w:rsid w:val="00F82327"/>
    <w:rsid w:val="00F85EF2"/>
    <w:rsid w:val="00F86CAC"/>
    <w:rsid w:val="00F87426"/>
    <w:rsid w:val="00F87F24"/>
    <w:rsid w:val="00F94754"/>
    <w:rsid w:val="00F96B49"/>
    <w:rsid w:val="00F9788E"/>
    <w:rsid w:val="00F97A3D"/>
    <w:rsid w:val="00F97B29"/>
    <w:rsid w:val="00FA2E65"/>
    <w:rsid w:val="00FA3780"/>
    <w:rsid w:val="00FB1144"/>
    <w:rsid w:val="00FB3B14"/>
    <w:rsid w:val="00FB4146"/>
    <w:rsid w:val="00FC17F4"/>
    <w:rsid w:val="00FC28AB"/>
    <w:rsid w:val="00FC4380"/>
    <w:rsid w:val="00FD0B67"/>
    <w:rsid w:val="00FD0B8B"/>
    <w:rsid w:val="00FD2928"/>
    <w:rsid w:val="00FD55DE"/>
    <w:rsid w:val="00FE19F4"/>
    <w:rsid w:val="00FE77C4"/>
    <w:rsid w:val="00FE7E96"/>
    <w:rsid w:val="0124768F"/>
    <w:rsid w:val="014D529F"/>
    <w:rsid w:val="01514D21"/>
    <w:rsid w:val="0191303C"/>
    <w:rsid w:val="019E780A"/>
    <w:rsid w:val="01F531F2"/>
    <w:rsid w:val="01F87D4D"/>
    <w:rsid w:val="01FE5CD9"/>
    <w:rsid w:val="021408DF"/>
    <w:rsid w:val="021A0336"/>
    <w:rsid w:val="021B2430"/>
    <w:rsid w:val="022C03F1"/>
    <w:rsid w:val="023A1656"/>
    <w:rsid w:val="02AF3F85"/>
    <w:rsid w:val="02AF4F3B"/>
    <w:rsid w:val="02B7471B"/>
    <w:rsid w:val="02BD05E1"/>
    <w:rsid w:val="02CA4981"/>
    <w:rsid w:val="02D80C3A"/>
    <w:rsid w:val="02E24B71"/>
    <w:rsid w:val="02E63AAC"/>
    <w:rsid w:val="02F067F0"/>
    <w:rsid w:val="03152843"/>
    <w:rsid w:val="03212503"/>
    <w:rsid w:val="03306231"/>
    <w:rsid w:val="034108D1"/>
    <w:rsid w:val="03731BB4"/>
    <w:rsid w:val="03931F9F"/>
    <w:rsid w:val="03985A1E"/>
    <w:rsid w:val="03B82244"/>
    <w:rsid w:val="03E11F4A"/>
    <w:rsid w:val="03FE5A8C"/>
    <w:rsid w:val="040B0FBA"/>
    <w:rsid w:val="0442150A"/>
    <w:rsid w:val="04784CFF"/>
    <w:rsid w:val="047B3C24"/>
    <w:rsid w:val="047E1B2E"/>
    <w:rsid w:val="048A1809"/>
    <w:rsid w:val="04BB4482"/>
    <w:rsid w:val="04D35D09"/>
    <w:rsid w:val="051144C0"/>
    <w:rsid w:val="054D322F"/>
    <w:rsid w:val="0553341C"/>
    <w:rsid w:val="055C6BEF"/>
    <w:rsid w:val="056374AA"/>
    <w:rsid w:val="05941380"/>
    <w:rsid w:val="05C6000B"/>
    <w:rsid w:val="05CA4360"/>
    <w:rsid w:val="05E2187A"/>
    <w:rsid w:val="05ED3E17"/>
    <w:rsid w:val="06194A98"/>
    <w:rsid w:val="068850B4"/>
    <w:rsid w:val="069A204D"/>
    <w:rsid w:val="06A306B7"/>
    <w:rsid w:val="06A771D0"/>
    <w:rsid w:val="06D14D84"/>
    <w:rsid w:val="07064126"/>
    <w:rsid w:val="07100929"/>
    <w:rsid w:val="071F0CBB"/>
    <w:rsid w:val="07A55E7E"/>
    <w:rsid w:val="07D92358"/>
    <w:rsid w:val="07E65B5E"/>
    <w:rsid w:val="08041C15"/>
    <w:rsid w:val="08316817"/>
    <w:rsid w:val="083B42B6"/>
    <w:rsid w:val="08695EDA"/>
    <w:rsid w:val="08725851"/>
    <w:rsid w:val="087806F1"/>
    <w:rsid w:val="087970FA"/>
    <w:rsid w:val="08846958"/>
    <w:rsid w:val="088A4579"/>
    <w:rsid w:val="08932A22"/>
    <w:rsid w:val="08A35693"/>
    <w:rsid w:val="08A56704"/>
    <w:rsid w:val="08C14CDF"/>
    <w:rsid w:val="08DE57DB"/>
    <w:rsid w:val="08E30838"/>
    <w:rsid w:val="08E57215"/>
    <w:rsid w:val="08E6172C"/>
    <w:rsid w:val="08F22C1E"/>
    <w:rsid w:val="09146104"/>
    <w:rsid w:val="09277A00"/>
    <w:rsid w:val="093660B7"/>
    <w:rsid w:val="098F6310"/>
    <w:rsid w:val="09A7131B"/>
    <w:rsid w:val="09D973F0"/>
    <w:rsid w:val="09E4749C"/>
    <w:rsid w:val="09F76364"/>
    <w:rsid w:val="09FE3A48"/>
    <w:rsid w:val="0A3C2C84"/>
    <w:rsid w:val="0A4F2469"/>
    <w:rsid w:val="0A7E0EE1"/>
    <w:rsid w:val="0A8B4673"/>
    <w:rsid w:val="0AF526F6"/>
    <w:rsid w:val="0B1819A6"/>
    <w:rsid w:val="0B823501"/>
    <w:rsid w:val="0B9C7594"/>
    <w:rsid w:val="0B9D7FF0"/>
    <w:rsid w:val="0B9E2A20"/>
    <w:rsid w:val="0BB24B52"/>
    <w:rsid w:val="0BD53910"/>
    <w:rsid w:val="0BE54E32"/>
    <w:rsid w:val="0BED1B25"/>
    <w:rsid w:val="0C565563"/>
    <w:rsid w:val="0C8B6187"/>
    <w:rsid w:val="0C9E06BE"/>
    <w:rsid w:val="0CC76782"/>
    <w:rsid w:val="0CD611BA"/>
    <w:rsid w:val="0D1153BC"/>
    <w:rsid w:val="0D223D98"/>
    <w:rsid w:val="0D2C22C5"/>
    <w:rsid w:val="0D4D4974"/>
    <w:rsid w:val="0D565025"/>
    <w:rsid w:val="0DA40C10"/>
    <w:rsid w:val="0DE41764"/>
    <w:rsid w:val="0E040B14"/>
    <w:rsid w:val="0E1A69E2"/>
    <w:rsid w:val="0E276B59"/>
    <w:rsid w:val="0E3663A0"/>
    <w:rsid w:val="0E3F4E76"/>
    <w:rsid w:val="0E554F79"/>
    <w:rsid w:val="0E5D756E"/>
    <w:rsid w:val="0E6666AB"/>
    <w:rsid w:val="0E7D7E10"/>
    <w:rsid w:val="0E927112"/>
    <w:rsid w:val="0EAF6000"/>
    <w:rsid w:val="0EBA5184"/>
    <w:rsid w:val="0EC55530"/>
    <w:rsid w:val="0EDD5AC0"/>
    <w:rsid w:val="0EE14B43"/>
    <w:rsid w:val="0F0021AE"/>
    <w:rsid w:val="0F0C69B7"/>
    <w:rsid w:val="0F200B4E"/>
    <w:rsid w:val="0F2E6E4B"/>
    <w:rsid w:val="0F366BA3"/>
    <w:rsid w:val="0F44274E"/>
    <w:rsid w:val="0F4C5A29"/>
    <w:rsid w:val="0F6C4007"/>
    <w:rsid w:val="0F735EAA"/>
    <w:rsid w:val="0F7715B0"/>
    <w:rsid w:val="0F8A1D8E"/>
    <w:rsid w:val="0FAC2172"/>
    <w:rsid w:val="0FD728EB"/>
    <w:rsid w:val="0FF12005"/>
    <w:rsid w:val="1007136E"/>
    <w:rsid w:val="10457EF8"/>
    <w:rsid w:val="1055304E"/>
    <w:rsid w:val="105B188B"/>
    <w:rsid w:val="105B5038"/>
    <w:rsid w:val="1074259F"/>
    <w:rsid w:val="10804BC9"/>
    <w:rsid w:val="10993C0D"/>
    <w:rsid w:val="10C54B41"/>
    <w:rsid w:val="10CC06D8"/>
    <w:rsid w:val="10D00186"/>
    <w:rsid w:val="10E12CE0"/>
    <w:rsid w:val="10FB633A"/>
    <w:rsid w:val="10FD75C1"/>
    <w:rsid w:val="112C3310"/>
    <w:rsid w:val="114A2E4F"/>
    <w:rsid w:val="115060E0"/>
    <w:rsid w:val="116A7311"/>
    <w:rsid w:val="11925737"/>
    <w:rsid w:val="11A02B0A"/>
    <w:rsid w:val="11A32F35"/>
    <w:rsid w:val="11AD0B5A"/>
    <w:rsid w:val="11D4549B"/>
    <w:rsid w:val="11FB5B0A"/>
    <w:rsid w:val="1205156B"/>
    <w:rsid w:val="1211794D"/>
    <w:rsid w:val="122A2B3D"/>
    <w:rsid w:val="12387577"/>
    <w:rsid w:val="123D3C1F"/>
    <w:rsid w:val="125733AA"/>
    <w:rsid w:val="125A4C95"/>
    <w:rsid w:val="12660102"/>
    <w:rsid w:val="12C40231"/>
    <w:rsid w:val="12EE1A70"/>
    <w:rsid w:val="12F83A7C"/>
    <w:rsid w:val="130D2653"/>
    <w:rsid w:val="13173230"/>
    <w:rsid w:val="13272ACE"/>
    <w:rsid w:val="13552AB4"/>
    <w:rsid w:val="13613AD8"/>
    <w:rsid w:val="13651F82"/>
    <w:rsid w:val="137F6811"/>
    <w:rsid w:val="13B454AE"/>
    <w:rsid w:val="13CE2093"/>
    <w:rsid w:val="13D6396B"/>
    <w:rsid w:val="13F56625"/>
    <w:rsid w:val="140911E2"/>
    <w:rsid w:val="1409323A"/>
    <w:rsid w:val="14100F93"/>
    <w:rsid w:val="141C08C9"/>
    <w:rsid w:val="14245D2D"/>
    <w:rsid w:val="143313DC"/>
    <w:rsid w:val="14356A48"/>
    <w:rsid w:val="143E6455"/>
    <w:rsid w:val="14751C1C"/>
    <w:rsid w:val="1497340E"/>
    <w:rsid w:val="14A524C2"/>
    <w:rsid w:val="14B15459"/>
    <w:rsid w:val="14B8583A"/>
    <w:rsid w:val="14CD1ACE"/>
    <w:rsid w:val="14FB75AF"/>
    <w:rsid w:val="1509189F"/>
    <w:rsid w:val="15120080"/>
    <w:rsid w:val="15291634"/>
    <w:rsid w:val="159614B0"/>
    <w:rsid w:val="15B900D5"/>
    <w:rsid w:val="15C36553"/>
    <w:rsid w:val="16027C40"/>
    <w:rsid w:val="160E5676"/>
    <w:rsid w:val="161C36F7"/>
    <w:rsid w:val="16251ABD"/>
    <w:rsid w:val="1631349B"/>
    <w:rsid w:val="16462021"/>
    <w:rsid w:val="165551E0"/>
    <w:rsid w:val="165A438E"/>
    <w:rsid w:val="167355F1"/>
    <w:rsid w:val="167D6F71"/>
    <w:rsid w:val="16A00981"/>
    <w:rsid w:val="16A31CDD"/>
    <w:rsid w:val="16BC0A4A"/>
    <w:rsid w:val="16DB2937"/>
    <w:rsid w:val="16ED6C47"/>
    <w:rsid w:val="16F159BB"/>
    <w:rsid w:val="171E7521"/>
    <w:rsid w:val="17384CE9"/>
    <w:rsid w:val="174B2F06"/>
    <w:rsid w:val="17646CD4"/>
    <w:rsid w:val="17C2151C"/>
    <w:rsid w:val="17C81C2A"/>
    <w:rsid w:val="17CD3BAE"/>
    <w:rsid w:val="180B0266"/>
    <w:rsid w:val="18553EBB"/>
    <w:rsid w:val="18582138"/>
    <w:rsid w:val="186E4929"/>
    <w:rsid w:val="18A34013"/>
    <w:rsid w:val="18CD44BD"/>
    <w:rsid w:val="18F351F9"/>
    <w:rsid w:val="19046273"/>
    <w:rsid w:val="19056AD3"/>
    <w:rsid w:val="190A6C03"/>
    <w:rsid w:val="19161CD2"/>
    <w:rsid w:val="19195630"/>
    <w:rsid w:val="191E2741"/>
    <w:rsid w:val="191F1FB0"/>
    <w:rsid w:val="192E3DD0"/>
    <w:rsid w:val="19525B44"/>
    <w:rsid w:val="19623462"/>
    <w:rsid w:val="19A13A33"/>
    <w:rsid w:val="19A91E6E"/>
    <w:rsid w:val="19AF4E24"/>
    <w:rsid w:val="19B0396B"/>
    <w:rsid w:val="19E32A77"/>
    <w:rsid w:val="19F16EF8"/>
    <w:rsid w:val="19FE6744"/>
    <w:rsid w:val="1A531229"/>
    <w:rsid w:val="1ABA3282"/>
    <w:rsid w:val="1AC36228"/>
    <w:rsid w:val="1AFE48CB"/>
    <w:rsid w:val="1B03603C"/>
    <w:rsid w:val="1B1D2673"/>
    <w:rsid w:val="1B1D79F6"/>
    <w:rsid w:val="1B21133E"/>
    <w:rsid w:val="1B215AD7"/>
    <w:rsid w:val="1B2E5E10"/>
    <w:rsid w:val="1B2F45B3"/>
    <w:rsid w:val="1B827AE5"/>
    <w:rsid w:val="1B9F42F9"/>
    <w:rsid w:val="1BCF1C39"/>
    <w:rsid w:val="1C070721"/>
    <w:rsid w:val="1C0B6F23"/>
    <w:rsid w:val="1C84137F"/>
    <w:rsid w:val="1CC51FF8"/>
    <w:rsid w:val="1CC53038"/>
    <w:rsid w:val="1CDC3F5F"/>
    <w:rsid w:val="1CDC5046"/>
    <w:rsid w:val="1CDC6508"/>
    <w:rsid w:val="1D16795C"/>
    <w:rsid w:val="1D1F169A"/>
    <w:rsid w:val="1D2E7A05"/>
    <w:rsid w:val="1D576517"/>
    <w:rsid w:val="1D771E2E"/>
    <w:rsid w:val="1D8C5D48"/>
    <w:rsid w:val="1DAF1D90"/>
    <w:rsid w:val="1DBA2173"/>
    <w:rsid w:val="1DDA4FBA"/>
    <w:rsid w:val="1DE40EBB"/>
    <w:rsid w:val="1E145CC0"/>
    <w:rsid w:val="1E1C5081"/>
    <w:rsid w:val="1E1F030C"/>
    <w:rsid w:val="1E210F3D"/>
    <w:rsid w:val="1E3315C4"/>
    <w:rsid w:val="1E3B6324"/>
    <w:rsid w:val="1E4E4C91"/>
    <w:rsid w:val="1E6E7967"/>
    <w:rsid w:val="1E7006DA"/>
    <w:rsid w:val="1EB040B5"/>
    <w:rsid w:val="1EC20BBD"/>
    <w:rsid w:val="1EDB1BE6"/>
    <w:rsid w:val="1EE05FFF"/>
    <w:rsid w:val="1EEF6E19"/>
    <w:rsid w:val="1EF93031"/>
    <w:rsid w:val="1F077CB6"/>
    <w:rsid w:val="1F0E3676"/>
    <w:rsid w:val="1F19411A"/>
    <w:rsid w:val="1F256976"/>
    <w:rsid w:val="1F272207"/>
    <w:rsid w:val="1F6E5AE8"/>
    <w:rsid w:val="1F7C1E06"/>
    <w:rsid w:val="1F8123BE"/>
    <w:rsid w:val="1F8C1678"/>
    <w:rsid w:val="1FC3624F"/>
    <w:rsid w:val="1FE404B3"/>
    <w:rsid w:val="1FFE1B4B"/>
    <w:rsid w:val="201B7A38"/>
    <w:rsid w:val="20487E92"/>
    <w:rsid w:val="20515AC5"/>
    <w:rsid w:val="20851127"/>
    <w:rsid w:val="2086603A"/>
    <w:rsid w:val="20922DC0"/>
    <w:rsid w:val="20994423"/>
    <w:rsid w:val="209E447A"/>
    <w:rsid w:val="20A00F2C"/>
    <w:rsid w:val="20AC67FD"/>
    <w:rsid w:val="20B02EA2"/>
    <w:rsid w:val="20D858B3"/>
    <w:rsid w:val="20DE2DC8"/>
    <w:rsid w:val="20E302BE"/>
    <w:rsid w:val="210E405C"/>
    <w:rsid w:val="2138650E"/>
    <w:rsid w:val="21637384"/>
    <w:rsid w:val="21D35E66"/>
    <w:rsid w:val="22263C6E"/>
    <w:rsid w:val="22337EE9"/>
    <w:rsid w:val="22405C8C"/>
    <w:rsid w:val="2259508F"/>
    <w:rsid w:val="228D3F04"/>
    <w:rsid w:val="22B3038D"/>
    <w:rsid w:val="22C8244B"/>
    <w:rsid w:val="22CA2FEB"/>
    <w:rsid w:val="22F94087"/>
    <w:rsid w:val="230865C7"/>
    <w:rsid w:val="230B2D8A"/>
    <w:rsid w:val="231E54E7"/>
    <w:rsid w:val="232210BA"/>
    <w:rsid w:val="232331DA"/>
    <w:rsid w:val="23383038"/>
    <w:rsid w:val="237A4971"/>
    <w:rsid w:val="238D2320"/>
    <w:rsid w:val="23942D82"/>
    <w:rsid w:val="23B76102"/>
    <w:rsid w:val="23D805FB"/>
    <w:rsid w:val="23E2768D"/>
    <w:rsid w:val="23FB28DD"/>
    <w:rsid w:val="240E4749"/>
    <w:rsid w:val="243F3180"/>
    <w:rsid w:val="244B1FC2"/>
    <w:rsid w:val="24666F66"/>
    <w:rsid w:val="2467613E"/>
    <w:rsid w:val="248500EB"/>
    <w:rsid w:val="24CD056E"/>
    <w:rsid w:val="24DB7B10"/>
    <w:rsid w:val="24EC3C9A"/>
    <w:rsid w:val="24FC20A6"/>
    <w:rsid w:val="251F2892"/>
    <w:rsid w:val="2531760A"/>
    <w:rsid w:val="25470C1B"/>
    <w:rsid w:val="2555731A"/>
    <w:rsid w:val="25680408"/>
    <w:rsid w:val="25A76AAC"/>
    <w:rsid w:val="25AC3ECC"/>
    <w:rsid w:val="25E617DA"/>
    <w:rsid w:val="25F71593"/>
    <w:rsid w:val="26032B9E"/>
    <w:rsid w:val="26103984"/>
    <w:rsid w:val="262727FF"/>
    <w:rsid w:val="26415830"/>
    <w:rsid w:val="26845688"/>
    <w:rsid w:val="268C7FE6"/>
    <w:rsid w:val="26B93E9F"/>
    <w:rsid w:val="26C5341F"/>
    <w:rsid w:val="26D95C66"/>
    <w:rsid w:val="26DC16B3"/>
    <w:rsid w:val="27141D90"/>
    <w:rsid w:val="27276E7A"/>
    <w:rsid w:val="277250C0"/>
    <w:rsid w:val="277A7CE2"/>
    <w:rsid w:val="278A71A5"/>
    <w:rsid w:val="279A3F1B"/>
    <w:rsid w:val="279B1B32"/>
    <w:rsid w:val="27A517E6"/>
    <w:rsid w:val="27AD6E14"/>
    <w:rsid w:val="27B3493D"/>
    <w:rsid w:val="27CB1D88"/>
    <w:rsid w:val="27CE5528"/>
    <w:rsid w:val="28090A48"/>
    <w:rsid w:val="282F745E"/>
    <w:rsid w:val="284C38DF"/>
    <w:rsid w:val="285F7FA1"/>
    <w:rsid w:val="287268F0"/>
    <w:rsid w:val="287866D7"/>
    <w:rsid w:val="28922BD8"/>
    <w:rsid w:val="289611F4"/>
    <w:rsid w:val="28C85364"/>
    <w:rsid w:val="28E3274B"/>
    <w:rsid w:val="290E08AB"/>
    <w:rsid w:val="290E2FDC"/>
    <w:rsid w:val="291C41F0"/>
    <w:rsid w:val="29247B3D"/>
    <w:rsid w:val="292E2B06"/>
    <w:rsid w:val="298842EB"/>
    <w:rsid w:val="298F0E0E"/>
    <w:rsid w:val="2A234635"/>
    <w:rsid w:val="2A2676AF"/>
    <w:rsid w:val="2A2F7BBC"/>
    <w:rsid w:val="2A4A420B"/>
    <w:rsid w:val="2A4A5739"/>
    <w:rsid w:val="2A552B84"/>
    <w:rsid w:val="2A580506"/>
    <w:rsid w:val="2A6E78DA"/>
    <w:rsid w:val="2A7079FF"/>
    <w:rsid w:val="2A8D356C"/>
    <w:rsid w:val="2AD53682"/>
    <w:rsid w:val="2AFB0537"/>
    <w:rsid w:val="2B175F52"/>
    <w:rsid w:val="2B2A690E"/>
    <w:rsid w:val="2B30556F"/>
    <w:rsid w:val="2B3458DD"/>
    <w:rsid w:val="2B3D0308"/>
    <w:rsid w:val="2B644BB2"/>
    <w:rsid w:val="2BD45CFC"/>
    <w:rsid w:val="2C195EE8"/>
    <w:rsid w:val="2C2A40EA"/>
    <w:rsid w:val="2C441134"/>
    <w:rsid w:val="2C4C435D"/>
    <w:rsid w:val="2C4F4F0B"/>
    <w:rsid w:val="2C622881"/>
    <w:rsid w:val="2C760A1F"/>
    <w:rsid w:val="2CBE29AD"/>
    <w:rsid w:val="2CD84CC4"/>
    <w:rsid w:val="2D2D342B"/>
    <w:rsid w:val="2D351F02"/>
    <w:rsid w:val="2D5B15A9"/>
    <w:rsid w:val="2D5B1D46"/>
    <w:rsid w:val="2D8B3B11"/>
    <w:rsid w:val="2DA30681"/>
    <w:rsid w:val="2DAB29C0"/>
    <w:rsid w:val="2DC35FCC"/>
    <w:rsid w:val="2DE561FB"/>
    <w:rsid w:val="2DFC3DDF"/>
    <w:rsid w:val="2E0C491E"/>
    <w:rsid w:val="2E1004A2"/>
    <w:rsid w:val="2E2466DF"/>
    <w:rsid w:val="2E293C4D"/>
    <w:rsid w:val="2E4D2635"/>
    <w:rsid w:val="2E6F600C"/>
    <w:rsid w:val="2E771133"/>
    <w:rsid w:val="2E7D454D"/>
    <w:rsid w:val="2E8470E6"/>
    <w:rsid w:val="2E894F1C"/>
    <w:rsid w:val="2EA3465C"/>
    <w:rsid w:val="2EA50773"/>
    <w:rsid w:val="2EA561A6"/>
    <w:rsid w:val="2EB50E05"/>
    <w:rsid w:val="2EB85904"/>
    <w:rsid w:val="2EBF28B6"/>
    <w:rsid w:val="2EC262B7"/>
    <w:rsid w:val="2F0C33EA"/>
    <w:rsid w:val="2F36410B"/>
    <w:rsid w:val="2F5C0AB2"/>
    <w:rsid w:val="2F5E103A"/>
    <w:rsid w:val="2F9F2154"/>
    <w:rsid w:val="2FAD4648"/>
    <w:rsid w:val="2FAF1067"/>
    <w:rsid w:val="2FC85298"/>
    <w:rsid w:val="2FCA7CBD"/>
    <w:rsid w:val="2FDE595F"/>
    <w:rsid w:val="30016951"/>
    <w:rsid w:val="30335805"/>
    <w:rsid w:val="306134FE"/>
    <w:rsid w:val="308C3A3E"/>
    <w:rsid w:val="30B95F79"/>
    <w:rsid w:val="30CB1C5A"/>
    <w:rsid w:val="30F31F2F"/>
    <w:rsid w:val="310F493E"/>
    <w:rsid w:val="311F12DD"/>
    <w:rsid w:val="3174221E"/>
    <w:rsid w:val="317E7A24"/>
    <w:rsid w:val="31B70E30"/>
    <w:rsid w:val="31C42E90"/>
    <w:rsid w:val="31DC77E1"/>
    <w:rsid w:val="31E52052"/>
    <w:rsid w:val="31EB3FED"/>
    <w:rsid w:val="31F957B8"/>
    <w:rsid w:val="31F95B17"/>
    <w:rsid w:val="3200505F"/>
    <w:rsid w:val="32654B55"/>
    <w:rsid w:val="327C2ADB"/>
    <w:rsid w:val="328A5073"/>
    <w:rsid w:val="32976E6F"/>
    <w:rsid w:val="32C5071D"/>
    <w:rsid w:val="32C72AB8"/>
    <w:rsid w:val="32D700C1"/>
    <w:rsid w:val="32DD2ACD"/>
    <w:rsid w:val="32DF0F38"/>
    <w:rsid w:val="32F63498"/>
    <w:rsid w:val="33031F0C"/>
    <w:rsid w:val="330473A7"/>
    <w:rsid w:val="330E19EB"/>
    <w:rsid w:val="33140163"/>
    <w:rsid w:val="334348E2"/>
    <w:rsid w:val="335462E3"/>
    <w:rsid w:val="33813B89"/>
    <w:rsid w:val="33B03A9C"/>
    <w:rsid w:val="340F66CC"/>
    <w:rsid w:val="341433CC"/>
    <w:rsid w:val="34304A8D"/>
    <w:rsid w:val="343C2A66"/>
    <w:rsid w:val="344A19C7"/>
    <w:rsid w:val="344F2308"/>
    <w:rsid w:val="34595240"/>
    <w:rsid w:val="345D51D3"/>
    <w:rsid w:val="347D6D08"/>
    <w:rsid w:val="34850DE1"/>
    <w:rsid w:val="34AF1434"/>
    <w:rsid w:val="34E87B2A"/>
    <w:rsid w:val="34F84B97"/>
    <w:rsid w:val="3511703F"/>
    <w:rsid w:val="35230AE2"/>
    <w:rsid w:val="352407A6"/>
    <w:rsid w:val="353113D7"/>
    <w:rsid w:val="353802F9"/>
    <w:rsid w:val="355C5383"/>
    <w:rsid w:val="356004DE"/>
    <w:rsid w:val="356C308A"/>
    <w:rsid w:val="356E7ACB"/>
    <w:rsid w:val="35CC3376"/>
    <w:rsid w:val="35D30458"/>
    <w:rsid w:val="35EF5D52"/>
    <w:rsid w:val="36235508"/>
    <w:rsid w:val="36293598"/>
    <w:rsid w:val="362B6235"/>
    <w:rsid w:val="36305A59"/>
    <w:rsid w:val="36697961"/>
    <w:rsid w:val="367D0F7F"/>
    <w:rsid w:val="36A26E2F"/>
    <w:rsid w:val="36DF5F46"/>
    <w:rsid w:val="36F037B3"/>
    <w:rsid w:val="37016229"/>
    <w:rsid w:val="37232312"/>
    <w:rsid w:val="3726709A"/>
    <w:rsid w:val="37390D19"/>
    <w:rsid w:val="37413E48"/>
    <w:rsid w:val="37495698"/>
    <w:rsid w:val="374E02C8"/>
    <w:rsid w:val="375A4DEA"/>
    <w:rsid w:val="376062D7"/>
    <w:rsid w:val="376F73BC"/>
    <w:rsid w:val="378A129C"/>
    <w:rsid w:val="378B1BE1"/>
    <w:rsid w:val="37A730C1"/>
    <w:rsid w:val="37C249DA"/>
    <w:rsid w:val="37E57AB7"/>
    <w:rsid w:val="37F359AA"/>
    <w:rsid w:val="37F73A4A"/>
    <w:rsid w:val="382E3391"/>
    <w:rsid w:val="382E6306"/>
    <w:rsid w:val="384160FB"/>
    <w:rsid w:val="38566ADD"/>
    <w:rsid w:val="385F609A"/>
    <w:rsid w:val="388E28AD"/>
    <w:rsid w:val="38902F33"/>
    <w:rsid w:val="38A627A2"/>
    <w:rsid w:val="38A94E8A"/>
    <w:rsid w:val="38ED70ED"/>
    <w:rsid w:val="38FD2AE8"/>
    <w:rsid w:val="39655F32"/>
    <w:rsid w:val="397D343D"/>
    <w:rsid w:val="397D7661"/>
    <w:rsid w:val="398D63D0"/>
    <w:rsid w:val="39977326"/>
    <w:rsid w:val="39A6142A"/>
    <w:rsid w:val="39AE2DE4"/>
    <w:rsid w:val="39BF1250"/>
    <w:rsid w:val="39C26A18"/>
    <w:rsid w:val="39CF5789"/>
    <w:rsid w:val="39DB6C28"/>
    <w:rsid w:val="3A1F2E7A"/>
    <w:rsid w:val="3A2A6FC6"/>
    <w:rsid w:val="3A3577B7"/>
    <w:rsid w:val="3A8867F7"/>
    <w:rsid w:val="3AA11D93"/>
    <w:rsid w:val="3AC7369D"/>
    <w:rsid w:val="3B16787E"/>
    <w:rsid w:val="3B356653"/>
    <w:rsid w:val="3B3A50EE"/>
    <w:rsid w:val="3B5A06D4"/>
    <w:rsid w:val="3B9730D7"/>
    <w:rsid w:val="3BA047C3"/>
    <w:rsid w:val="3BC14905"/>
    <w:rsid w:val="3BD463F6"/>
    <w:rsid w:val="3BD72081"/>
    <w:rsid w:val="3BE37F8D"/>
    <w:rsid w:val="3BF76BFC"/>
    <w:rsid w:val="3C2C0296"/>
    <w:rsid w:val="3C36537A"/>
    <w:rsid w:val="3C390085"/>
    <w:rsid w:val="3C4159E8"/>
    <w:rsid w:val="3C442E84"/>
    <w:rsid w:val="3C820752"/>
    <w:rsid w:val="3CDB0D43"/>
    <w:rsid w:val="3CF050A6"/>
    <w:rsid w:val="3CF076A1"/>
    <w:rsid w:val="3D0A3517"/>
    <w:rsid w:val="3DA10ED3"/>
    <w:rsid w:val="3DB74DDF"/>
    <w:rsid w:val="3DCF789D"/>
    <w:rsid w:val="3DE5460C"/>
    <w:rsid w:val="3E101FC2"/>
    <w:rsid w:val="3E21756E"/>
    <w:rsid w:val="3E361608"/>
    <w:rsid w:val="3E3A106C"/>
    <w:rsid w:val="3E601235"/>
    <w:rsid w:val="3E9364DE"/>
    <w:rsid w:val="3E9C5169"/>
    <w:rsid w:val="3ED2657D"/>
    <w:rsid w:val="3F014E79"/>
    <w:rsid w:val="3F06248D"/>
    <w:rsid w:val="3F2629DF"/>
    <w:rsid w:val="3F2A4D29"/>
    <w:rsid w:val="3F6D201F"/>
    <w:rsid w:val="3F9A69E0"/>
    <w:rsid w:val="3FFA6D3F"/>
    <w:rsid w:val="40037FA3"/>
    <w:rsid w:val="40123845"/>
    <w:rsid w:val="402E7F0F"/>
    <w:rsid w:val="40453CB0"/>
    <w:rsid w:val="404E10C2"/>
    <w:rsid w:val="40616D9D"/>
    <w:rsid w:val="406B778E"/>
    <w:rsid w:val="40795702"/>
    <w:rsid w:val="40AD65F6"/>
    <w:rsid w:val="41291565"/>
    <w:rsid w:val="417F5CEB"/>
    <w:rsid w:val="419D26BA"/>
    <w:rsid w:val="41B2157B"/>
    <w:rsid w:val="41BB1F89"/>
    <w:rsid w:val="41F13B34"/>
    <w:rsid w:val="42046619"/>
    <w:rsid w:val="420803AA"/>
    <w:rsid w:val="420877CC"/>
    <w:rsid w:val="42094E5E"/>
    <w:rsid w:val="4221271D"/>
    <w:rsid w:val="422F55CE"/>
    <w:rsid w:val="42675054"/>
    <w:rsid w:val="426A53A8"/>
    <w:rsid w:val="42752ED1"/>
    <w:rsid w:val="42AF40BB"/>
    <w:rsid w:val="42B22744"/>
    <w:rsid w:val="42BC2F15"/>
    <w:rsid w:val="42C2089E"/>
    <w:rsid w:val="42C56402"/>
    <w:rsid w:val="430B2562"/>
    <w:rsid w:val="434E2FBC"/>
    <w:rsid w:val="436F6990"/>
    <w:rsid w:val="43702072"/>
    <w:rsid w:val="43781F36"/>
    <w:rsid w:val="43BD3206"/>
    <w:rsid w:val="43DA1840"/>
    <w:rsid w:val="43DA659C"/>
    <w:rsid w:val="43E05DAE"/>
    <w:rsid w:val="43E1786B"/>
    <w:rsid w:val="43F773C0"/>
    <w:rsid w:val="441C13CB"/>
    <w:rsid w:val="441D275B"/>
    <w:rsid w:val="44220E51"/>
    <w:rsid w:val="442F4913"/>
    <w:rsid w:val="4433352C"/>
    <w:rsid w:val="443E700B"/>
    <w:rsid w:val="447E3D24"/>
    <w:rsid w:val="449D2799"/>
    <w:rsid w:val="44BF43C0"/>
    <w:rsid w:val="44CF7E7F"/>
    <w:rsid w:val="44E02275"/>
    <w:rsid w:val="44F875CB"/>
    <w:rsid w:val="453C16F8"/>
    <w:rsid w:val="45570127"/>
    <w:rsid w:val="4568091E"/>
    <w:rsid w:val="4570404D"/>
    <w:rsid w:val="45737FFA"/>
    <w:rsid w:val="45936558"/>
    <w:rsid w:val="45A173A9"/>
    <w:rsid w:val="45C0053A"/>
    <w:rsid w:val="45CF6F6F"/>
    <w:rsid w:val="45D95BC1"/>
    <w:rsid w:val="45DA3058"/>
    <w:rsid w:val="46167B49"/>
    <w:rsid w:val="461F663E"/>
    <w:rsid w:val="46382435"/>
    <w:rsid w:val="464041AE"/>
    <w:rsid w:val="467964C4"/>
    <w:rsid w:val="467D5547"/>
    <w:rsid w:val="468D71EA"/>
    <w:rsid w:val="46920F92"/>
    <w:rsid w:val="4693625A"/>
    <w:rsid w:val="469F1209"/>
    <w:rsid w:val="46DE7650"/>
    <w:rsid w:val="46E318C7"/>
    <w:rsid w:val="47093C9C"/>
    <w:rsid w:val="47172F1F"/>
    <w:rsid w:val="47194A1A"/>
    <w:rsid w:val="475D1E4D"/>
    <w:rsid w:val="47BD1158"/>
    <w:rsid w:val="47E750E3"/>
    <w:rsid w:val="48086CAA"/>
    <w:rsid w:val="48223570"/>
    <w:rsid w:val="482A72F4"/>
    <w:rsid w:val="48483888"/>
    <w:rsid w:val="484F3D6A"/>
    <w:rsid w:val="485164BF"/>
    <w:rsid w:val="48547379"/>
    <w:rsid w:val="486559B9"/>
    <w:rsid w:val="486E2D76"/>
    <w:rsid w:val="48870F12"/>
    <w:rsid w:val="48A17B92"/>
    <w:rsid w:val="48CC2CA6"/>
    <w:rsid w:val="490E2D2D"/>
    <w:rsid w:val="49190DD2"/>
    <w:rsid w:val="4927074F"/>
    <w:rsid w:val="49890030"/>
    <w:rsid w:val="498B566B"/>
    <w:rsid w:val="4A0426B4"/>
    <w:rsid w:val="4A18567F"/>
    <w:rsid w:val="4A4E23DD"/>
    <w:rsid w:val="4A57590F"/>
    <w:rsid w:val="4A6C170A"/>
    <w:rsid w:val="4A6F2643"/>
    <w:rsid w:val="4A7E307F"/>
    <w:rsid w:val="4A871F75"/>
    <w:rsid w:val="4AB70EFD"/>
    <w:rsid w:val="4AE164B8"/>
    <w:rsid w:val="4AED1C19"/>
    <w:rsid w:val="4AF25B5F"/>
    <w:rsid w:val="4B004BBA"/>
    <w:rsid w:val="4B235FDD"/>
    <w:rsid w:val="4B310260"/>
    <w:rsid w:val="4B3223D5"/>
    <w:rsid w:val="4B362132"/>
    <w:rsid w:val="4B495DE5"/>
    <w:rsid w:val="4B4F4E38"/>
    <w:rsid w:val="4B5C322D"/>
    <w:rsid w:val="4B80198D"/>
    <w:rsid w:val="4B8761B3"/>
    <w:rsid w:val="4B8B5469"/>
    <w:rsid w:val="4B93011F"/>
    <w:rsid w:val="4B9D4511"/>
    <w:rsid w:val="4BA31077"/>
    <w:rsid w:val="4BB55D29"/>
    <w:rsid w:val="4BE843DE"/>
    <w:rsid w:val="4C0373B7"/>
    <w:rsid w:val="4C3534E3"/>
    <w:rsid w:val="4C526FAB"/>
    <w:rsid w:val="4C5E529F"/>
    <w:rsid w:val="4C63782A"/>
    <w:rsid w:val="4C8251A4"/>
    <w:rsid w:val="4C87028C"/>
    <w:rsid w:val="4C933936"/>
    <w:rsid w:val="4CAB2291"/>
    <w:rsid w:val="4CAC2D23"/>
    <w:rsid w:val="4CCF4D58"/>
    <w:rsid w:val="4CE95446"/>
    <w:rsid w:val="4CEC7661"/>
    <w:rsid w:val="4CF94FB9"/>
    <w:rsid w:val="4D6B40D8"/>
    <w:rsid w:val="4D8C7580"/>
    <w:rsid w:val="4D936032"/>
    <w:rsid w:val="4D974252"/>
    <w:rsid w:val="4DA6525D"/>
    <w:rsid w:val="4DCF7570"/>
    <w:rsid w:val="4E045407"/>
    <w:rsid w:val="4E0568CF"/>
    <w:rsid w:val="4E7B5855"/>
    <w:rsid w:val="4EAC0757"/>
    <w:rsid w:val="4EB04C2D"/>
    <w:rsid w:val="4EE30B79"/>
    <w:rsid w:val="4F26282A"/>
    <w:rsid w:val="4F3E3A65"/>
    <w:rsid w:val="4F8D5EEF"/>
    <w:rsid w:val="4F9B1E56"/>
    <w:rsid w:val="4FBA48FF"/>
    <w:rsid w:val="4FC21B6D"/>
    <w:rsid w:val="4FD74288"/>
    <w:rsid w:val="4FDA3E42"/>
    <w:rsid w:val="4FED251B"/>
    <w:rsid w:val="4FF44B12"/>
    <w:rsid w:val="502D4BD1"/>
    <w:rsid w:val="50530BCD"/>
    <w:rsid w:val="506031F7"/>
    <w:rsid w:val="508D32B0"/>
    <w:rsid w:val="50B646EE"/>
    <w:rsid w:val="50CE655B"/>
    <w:rsid w:val="50D25706"/>
    <w:rsid w:val="50D519FF"/>
    <w:rsid w:val="50D57D4B"/>
    <w:rsid w:val="50D7651C"/>
    <w:rsid w:val="50E82677"/>
    <w:rsid w:val="50F111C5"/>
    <w:rsid w:val="50F43CF5"/>
    <w:rsid w:val="50FF7184"/>
    <w:rsid w:val="510924E5"/>
    <w:rsid w:val="511F0381"/>
    <w:rsid w:val="5128112D"/>
    <w:rsid w:val="51310E82"/>
    <w:rsid w:val="514950D4"/>
    <w:rsid w:val="51525681"/>
    <w:rsid w:val="5175298E"/>
    <w:rsid w:val="517561F5"/>
    <w:rsid w:val="5189767B"/>
    <w:rsid w:val="518A6741"/>
    <w:rsid w:val="519624E3"/>
    <w:rsid w:val="519F5F44"/>
    <w:rsid w:val="51A56EB2"/>
    <w:rsid w:val="51D47AAE"/>
    <w:rsid w:val="51E9683A"/>
    <w:rsid w:val="51EA0C5B"/>
    <w:rsid w:val="522102B0"/>
    <w:rsid w:val="52600F0B"/>
    <w:rsid w:val="5277344B"/>
    <w:rsid w:val="527C187D"/>
    <w:rsid w:val="52A71DB6"/>
    <w:rsid w:val="52BD40B2"/>
    <w:rsid w:val="52D94F6A"/>
    <w:rsid w:val="530B455C"/>
    <w:rsid w:val="5322502D"/>
    <w:rsid w:val="53391E69"/>
    <w:rsid w:val="533975C9"/>
    <w:rsid w:val="533E4992"/>
    <w:rsid w:val="534C142F"/>
    <w:rsid w:val="53525481"/>
    <w:rsid w:val="536E202C"/>
    <w:rsid w:val="53871B01"/>
    <w:rsid w:val="53885328"/>
    <w:rsid w:val="5393146D"/>
    <w:rsid w:val="53A63A59"/>
    <w:rsid w:val="53AA4BFB"/>
    <w:rsid w:val="53AC5564"/>
    <w:rsid w:val="53AD4488"/>
    <w:rsid w:val="53E35C0F"/>
    <w:rsid w:val="53EC1736"/>
    <w:rsid w:val="53FA20EE"/>
    <w:rsid w:val="540D5D95"/>
    <w:rsid w:val="54516BF9"/>
    <w:rsid w:val="54564A28"/>
    <w:rsid w:val="54581451"/>
    <w:rsid w:val="54A46F0D"/>
    <w:rsid w:val="54B36C12"/>
    <w:rsid w:val="54B95112"/>
    <w:rsid w:val="54E10BBA"/>
    <w:rsid w:val="54E75093"/>
    <w:rsid w:val="5565630D"/>
    <w:rsid w:val="55B81ABA"/>
    <w:rsid w:val="55D06E56"/>
    <w:rsid w:val="55E95DDC"/>
    <w:rsid w:val="56045DB3"/>
    <w:rsid w:val="5625634C"/>
    <w:rsid w:val="56332FCB"/>
    <w:rsid w:val="56594DAA"/>
    <w:rsid w:val="566011D7"/>
    <w:rsid w:val="568734B8"/>
    <w:rsid w:val="568A29F8"/>
    <w:rsid w:val="56962151"/>
    <w:rsid w:val="56967CE7"/>
    <w:rsid w:val="569A6B8C"/>
    <w:rsid w:val="56B713E3"/>
    <w:rsid w:val="56D03224"/>
    <w:rsid w:val="56DE6D69"/>
    <w:rsid w:val="56E6003D"/>
    <w:rsid w:val="571506B0"/>
    <w:rsid w:val="5727789B"/>
    <w:rsid w:val="573565F8"/>
    <w:rsid w:val="5747709F"/>
    <w:rsid w:val="579578AB"/>
    <w:rsid w:val="57B3610E"/>
    <w:rsid w:val="57C9068E"/>
    <w:rsid w:val="57FF6DCA"/>
    <w:rsid w:val="58340836"/>
    <w:rsid w:val="584E3CEF"/>
    <w:rsid w:val="58821157"/>
    <w:rsid w:val="58985CB9"/>
    <w:rsid w:val="589B7263"/>
    <w:rsid w:val="58A543AA"/>
    <w:rsid w:val="58A82EC9"/>
    <w:rsid w:val="58B70079"/>
    <w:rsid w:val="58C4437C"/>
    <w:rsid w:val="58F95D16"/>
    <w:rsid w:val="590D278A"/>
    <w:rsid w:val="59181078"/>
    <w:rsid w:val="591E2B30"/>
    <w:rsid w:val="59403127"/>
    <w:rsid w:val="59910487"/>
    <w:rsid w:val="59BD16CC"/>
    <w:rsid w:val="59CD230F"/>
    <w:rsid w:val="59DB5EEC"/>
    <w:rsid w:val="59EA10DF"/>
    <w:rsid w:val="59F246B4"/>
    <w:rsid w:val="59F63B58"/>
    <w:rsid w:val="5A016E21"/>
    <w:rsid w:val="5A0A61CB"/>
    <w:rsid w:val="5A0E0D3E"/>
    <w:rsid w:val="5A2B06B4"/>
    <w:rsid w:val="5A3D0DAD"/>
    <w:rsid w:val="5A66303D"/>
    <w:rsid w:val="5A7D7917"/>
    <w:rsid w:val="5AA77502"/>
    <w:rsid w:val="5AAD2D8B"/>
    <w:rsid w:val="5AAD5519"/>
    <w:rsid w:val="5ADF6978"/>
    <w:rsid w:val="5AFC0C4C"/>
    <w:rsid w:val="5B015A84"/>
    <w:rsid w:val="5B15618D"/>
    <w:rsid w:val="5B1A017B"/>
    <w:rsid w:val="5B2D66BE"/>
    <w:rsid w:val="5B3407D9"/>
    <w:rsid w:val="5B527066"/>
    <w:rsid w:val="5B5D1031"/>
    <w:rsid w:val="5B6729FE"/>
    <w:rsid w:val="5B68772B"/>
    <w:rsid w:val="5B6D40C5"/>
    <w:rsid w:val="5B6F7ACB"/>
    <w:rsid w:val="5B8946C1"/>
    <w:rsid w:val="5BB82B63"/>
    <w:rsid w:val="5BCC5C15"/>
    <w:rsid w:val="5BE631A5"/>
    <w:rsid w:val="5BEE1554"/>
    <w:rsid w:val="5BF425C8"/>
    <w:rsid w:val="5C17567F"/>
    <w:rsid w:val="5C57789D"/>
    <w:rsid w:val="5C7253F9"/>
    <w:rsid w:val="5CC3684F"/>
    <w:rsid w:val="5CC52A58"/>
    <w:rsid w:val="5D08797B"/>
    <w:rsid w:val="5D48259F"/>
    <w:rsid w:val="5D4D38B3"/>
    <w:rsid w:val="5D4E1F21"/>
    <w:rsid w:val="5D4F0DB3"/>
    <w:rsid w:val="5D560CBC"/>
    <w:rsid w:val="5D613B52"/>
    <w:rsid w:val="5D845BCC"/>
    <w:rsid w:val="5D8E108C"/>
    <w:rsid w:val="5DB557BA"/>
    <w:rsid w:val="5DB9533D"/>
    <w:rsid w:val="5DC1703B"/>
    <w:rsid w:val="5DCE0808"/>
    <w:rsid w:val="5DD86F51"/>
    <w:rsid w:val="5DE67CD1"/>
    <w:rsid w:val="5DFC3819"/>
    <w:rsid w:val="5E0D3F47"/>
    <w:rsid w:val="5E3972B1"/>
    <w:rsid w:val="5E3F2E05"/>
    <w:rsid w:val="5E454D63"/>
    <w:rsid w:val="5E563B6F"/>
    <w:rsid w:val="5E5A0334"/>
    <w:rsid w:val="5E5D280C"/>
    <w:rsid w:val="5E5F15AC"/>
    <w:rsid w:val="5E686678"/>
    <w:rsid w:val="5E741C80"/>
    <w:rsid w:val="5E8822B7"/>
    <w:rsid w:val="5EB03772"/>
    <w:rsid w:val="5ECE273F"/>
    <w:rsid w:val="5F1F5EC0"/>
    <w:rsid w:val="5F3E4FFD"/>
    <w:rsid w:val="5F54396F"/>
    <w:rsid w:val="5F5B4A13"/>
    <w:rsid w:val="5F626717"/>
    <w:rsid w:val="5F714290"/>
    <w:rsid w:val="5F940746"/>
    <w:rsid w:val="5F990756"/>
    <w:rsid w:val="5F9E36A1"/>
    <w:rsid w:val="5FAD6A25"/>
    <w:rsid w:val="5FDD40F4"/>
    <w:rsid w:val="5FEF418C"/>
    <w:rsid w:val="5FFE453A"/>
    <w:rsid w:val="600D620C"/>
    <w:rsid w:val="60147D3B"/>
    <w:rsid w:val="604F3284"/>
    <w:rsid w:val="60615982"/>
    <w:rsid w:val="606C1E1F"/>
    <w:rsid w:val="60A93AE7"/>
    <w:rsid w:val="60B52043"/>
    <w:rsid w:val="60B97C2D"/>
    <w:rsid w:val="60CE45AD"/>
    <w:rsid w:val="60DC5DE0"/>
    <w:rsid w:val="60E14746"/>
    <w:rsid w:val="60F04B17"/>
    <w:rsid w:val="60F50C94"/>
    <w:rsid w:val="614E7A43"/>
    <w:rsid w:val="615709DA"/>
    <w:rsid w:val="61653CFE"/>
    <w:rsid w:val="61701EE1"/>
    <w:rsid w:val="617C6A70"/>
    <w:rsid w:val="6192489D"/>
    <w:rsid w:val="61DC2F91"/>
    <w:rsid w:val="61EF3E20"/>
    <w:rsid w:val="62217E67"/>
    <w:rsid w:val="622B420C"/>
    <w:rsid w:val="624F66D3"/>
    <w:rsid w:val="625D04F7"/>
    <w:rsid w:val="62607618"/>
    <w:rsid w:val="62667847"/>
    <w:rsid w:val="629D2D61"/>
    <w:rsid w:val="62D73096"/>
    <w:rsid w:val="62E868A4"/>
    <w:rsid w:val="632645A4"/>
    <w:rsid w:val="632F345E"/>
    <w:rsid w:val="63C9347B"/>
    <w:rsid w:val="63D81A3B"/>
    <w:rsid w:val="63E5288A"/>
    <w:rsid w:val="63F14A1E"/>
    <w:rsid w:val="64052A2F"/>
    <w:rsid w:val="64303DA0"/>
    <w:rsid w:val="645C7B39"/>
    <w:rsid w:val="6465735C"/>
    <w:rsid w:val="646D2798"/>
    <w:rsid w:val="646F66E3"/>
    <w:rsid w:val="647220BA"/>
    <w:rsid w:val="64752748"/>
    <w:rsid w:val="64AA0122"/>
    <w:rsid w:val="64BB0FDD"/>
    <w:rsid w:val="64CB4A4A"/>
    <w:rsid w:val="64E04DB4"/>
    <w:rsid w:val="65157971"/>
    <w:rsid w:val="651E2F3E"/>
    <w:rsid w:val="65204443"/>
    <w:rsid w:val="6532748C"/>
    <w:rsid w:val="65E44FF6"/>
    <w:rsid w:val="65F4420B"/>
    <w:rsid w:val="65FA3AAB"/>
    <w:rsid w:val="65FD3EB6"/>
    <w:rsid w:val="661114F0"/>
    <w:rsid w:val="661C35D3"/>
    <w:rsid w:val="661D0C46"/>
    <w:rsid w:val="66215E9F"/>
    <w:rsid w:val="662B33DA"/>
    <w:rsid w:val="666C64E2"/>
    <w:rsid w:val="6675638B"/>
    <w:rsid w:val="66946CEC"/>
    <w:rsid w:val="6699176F"/>
    <w:rsid w:val="670B46B8"/>
    <w:rsid w:val="670D3218"/>
    <w:rsid w:val="67203210"/>
    <w:rsid w:val="6756067B"/>
    <w:rsid w:val="67902750"/>
    <w:rsid w:val="67EA795C"/>
    <w:rsid w:val="67F572A7"/>
    <w:rsid w:val="680F18AC"/>
    <w:rsid w:val="68892D65"/>
    <w:rsid w:val="68CA1E8B"/>
    <w:rsid w:val="68CB1B2D"/>
    <w:rsid w:val="68ED4CE5"/>
    <w:rsid w:val="68F65043"/>
    <w:rsid w:val="68FA4669"/>
    <w:rsid w:val="69057568"/>
    <w:rsid w:val="690B72AC"/>
    <w:rsid w:val="69144E36"/>
    <w:rsid w:val="69296E60"/>
    <w:rsid w:val="69492010"/>
    <w:rsid w:val="695A2F02"/>
    <w:rsid w:val="69745B18"/>
    <w:rsid w:val="69A93EEF"/>
    <w:rsid w:val="69C30695"/>
    <w:rsid w:val="69D75C9A"/>
    <w:rsid w:val="69EE016C"/>
    <w:rsid w:val="6A182D14"/>
    <w:rsid w:val="6A4102EE"/>
    <w:rsid w:val="6A414F56"/>
    <w:rsid w:val="6A44089C"/>
    <w:rsid w:val="6A800930"/>
    <w:rsid w:val="6A885067"/>
    <w:rsid w:val="6A902328"/>
    <w:rsid w:val="6AD87A5E"/>
    <w:rsid w:val="6AE228D3"/>
    <w:rsid w:val="6B1A040C"/>
    <w:rsid w:val="6B32207E"/>
    <w:rsid w:val="6B4107CC"/>
    <w:rsid w:val="6B5C685C"/>
    <w:rsid w:val="6B8904FD"/>
    <w:rsid w:val="6B89139E"/>
    <w:rsid w:val="6B97138C"/>
    <w:rsid w:val="6BA0342D"/>
    <w:rsid w:val="6BD34BE6"/>
    <w:rsid w:val="6BE35428"/>
    <w:rsid w:val="6BE63719"/>
    <w:rsid w:val="6BF46B5E"/>
    <w:rsid w:val="6BF56D5C"/>
    <w:rsid w:val="6C0337A8"/>
    <w:rsid w:val="6C1F21FB"/>
    <w:rsid w:val="6C520D5F"/>
    <w:rsid w:val="6C543B9D"/>
    <w:rsid w:val="6C566FB9"/>
    <w:rsid w:val="6C8F57E1"/>
    <w:rsid w:val="6CDD52FF"/>
    <w:rsid w:val="6CFA405A"/>
    <w:rsid w:val="6D046545"/>
    <w:rsid w:val="6D420C42"/>
    <w:rsid w:val="6D4534C3"/>
    <w:rsid w:val="6D4F53E6"/>
    <w:rsid w:val="6D8D5A1E"/>
    <w:rsid w:val="6DA8696F"/>
    <w:rsid w:val="6DAF0879"/>
    <w:rsid w:val="6DB43A0C"/>
    <w:rsid w:val="6DC444A6"/>
    <w:rsid w:val="6DDD7632"/>
    <w:rsid w:val="6DE73DFD"/>
    <w:rsid w:val="6E235652"/>
    <w:rsid w:val="6E416B1A"/>
    <w:rsid w:val="6E6E4A21"/>
    <w:rsid w:val="6E906259"/>
    <w:rsid w:val="6EAE7C75"/>
    <w:rsid w:val="6EB21B4F"/>
    <w:rsid w:val="6ED407B3"/>
    <w:rsid w:val="6EF54BDF"/>
    <w:rsid w:val="6F011271"/>
    <w:rsid w:val="6F044FD6"/>
    <w:rsid w:val="6F1E4C47"/>
    <w:rsid w:val="6F483123"/>
    <w:rsid w:val="6F5B4B79"/>
    <w:rsid w:val="6F6054AC"/>
    <w:rsid w:val="6FBB30DD"/>
    <w:rsid w:val="6FBC7F05"/>
    <w:rsid w:val="6FBE4955"/>
    <w:rsid w:val="6FC54764"/>
    <w:rsid w:val="6FF631EB"/>
    <w:rsid w:val="6FFD3609"/>
    <w:rsid w:val="700753CE"/>
    <w:rsid w:val="700A0438"/>
    <w:rsid w:val="702A3FEF"/>
    <w:rsid w:val="70385211"/>
    <w:rsid w:val="703863D8"/>
    <w:rsid w:val="709800E1"/>
    <w:rsid w:val="70D11AB9"/>
    <w:rsid w:val="70D23BEB"/>
    <w:rsid w:val="70EE144F"/>
    <w:rsid w:val="710A1491"/>
    <w:rsid w:val="711404D8"/>
    <w:rsid w:val="712F1EE9"/>
    <w:rsid w:val="7134404F"/>
    <w:rsid w:val="717B6006"/>
    <w:rsid w:val="718F2BEA"/>
    <w:rsid w:val="71943928"/>
    <w:rsid w:val="71A1271B"/>
    <w:rsid w:val="71D271CF"/>
    <w:rsid w:val="71E125AB"/>
    <w:rsid w:val="720B2F76"/>
    <w:rsid w:val="721929D7"/>
    <w:rsid w:val="72502487"/>
    <w:rsid w:val="7261692E"/>
    <w:rsid w:val="726A461D"/>
    <w:rsid w:val="726B3283"/>
    <w:rsid w:val="72ED10D1"/>
    <w:rsid w:val="732469F1"/>
    <w:rsid w:val="734133C7"/>
    <w:rsid w:val="734C29ED"/>
    <w:rsid w:val="73583D32"/>
    <w:rsid w:val="735B2B1E"/>
    <w:rsid w:val="73705AD1"/>
    <w:rsid w:val="738133DF"/>
    <w:rsid w:val="738A13E4"/>
    <w:rsid w:val="738D64DF"/>
    <w:rsid w:val="739F2185"/>
    <w:rsid w:val="73B32F10"/>
    <w:rsid w:val="73C42E75"/>
    <w:rsid w:val="73D51F6F"/>
    <w:rsid w:val="73D807ED"/>
    <w:rsid w:val="73DF3A93"/>
    <w:rsid w:val="743B7A0C"/>
    <w:rsid w:val="7443040B"/>
    <w:rsid w:val="744C73EC"/>
    <w:rsid w:val="74934EEE"/>
    <w:rsid w:val="74AE05C8"/>
    <w:rsid w:val="74F45564"/>
    <w:rsid w:val="75054322"/>
    <w:rsid w:val="752105C7"/>
    <w:rsid w:val="75215BEC"/>
    <w:rsid w:val="754353FC"/>
    <w:rsid w:val="75566C56"/>
    <w:rsid w:val="755B26CB"/>
    <w:rsid w:val="75691002"/>
    <w:rsid w:val="759252E3"/>
    <w:rsid w:val="75A15014"/>
    <w:rsid w:val="75A2132E"/>
    <w:rsid w:val="75B4532C"/>
    <w:rsid w:val="75D036E4"/>
    <w:rsid w:val="75FF1CEF"/>
    <w:rsid w:val="76136079"/>
    <w:rsid w:val="76200924"/>
    <w:rsid w:val="76254DF7"/>
    <w:rsid w:val="76350C32"/>
    <w:rsid w:val="767F5579"/>
    <w:rsid w:val="76890706"/>
    <w:rsid w:val="76907797"/>
    <w:rsid w:val="76A47E99"/>
    <w:rsid w:val="76DB0D8E"/>
    <w:rsid w:val="76FD2ADE"/>
    <w:rsid w:val="772277D9"/>
    <w:rsid w:val="77970C64"/>
    <w:rsid w:val="77A807B5"/>
    <w:rsid w:val="77CB078A"/>
    <w:rsid w:val="77E2331D"/>
    <w:rsid w:val="77EE44D1"/>
    <w:rsid w:val="77FB6451"/>
    <w:rsid w:val="782C3C9B"/>
    <w:rsid w:val="78914298"/>
    <w:rsid w:val="78B77B11"/>
    <w:rsid w:val="78CC61DE"/>
    <w:rsid w:val="78D60576"/>
    <w:rsid w:val="78E36A62"/>
    <w:rsid w:val="78EE788A"/>
    <w:rsid w:val="78F35AB7"/>
    <w:rsid w:val="78FE71D5"/>
    <w:rsid w:val="79034985"/>
    <w:rsid w:val="790363FE"/>
    <w:rsid w:val="7912656E"/>
    <w:rsid w:val="79216FB3"/>
    <w:rsid w:val="79293ED4"/>
    <w:rsid w:val="794324EE"/>
    <w:rsid w:val="79A6012D"/>
    <w:rsid w:val="79BB48AD"/>
    <w:rsid w:val="79E6734E"/>
    <w:rsid w:val="7A07256B"/>
    <w:rsid w:val="7A282BAB"/>
    <w:rsid w:val="7A293F24"/>
    <w:rsid w:val="7A2F0545"/>
    <w:rsid w:val="7A49550B"/>
    <w:rsid w:val="7A613107"/>
    <w:rsid w:val="7A6F5133"/>
    <w:rsid w:val="7ABA34A7"/>
    <w:rsid w:val="7ADF2447"/>
    <w:rsid w:val="7AE4640E"/>
    <w:rsid w:val="7AFE2717"/>
    <w:rsid w:val="7B2470A4"/>
    <w:rsid w:val="7B396B30"/>
    <w:rsid w:val="7B501B01"/>
    <w:rsid w:val="7B51363F"/>
    <w:rsid w:val="7B555D79"/>
    <w:rsid w:val="7B71266B"/>
    <w:rsid w:val="7B78706A"/>
    <w:rsid w:val="7BC24B9B"/>
    <w:rsid w:val="7BC26FED"/>
    <w:rsid w:val="7BD674AB"/>
    <w:rsid w:val="7BEB6BB3"/>
    <w:rsid w:val="7BF26343"/>
    <w:rsid w:val="7C141AF8"/>
    <w:rsid w:val="7C2324BF"/>
    <w:rsid w:val="7C535E42"/>
    <w:rsid w:val="7C7010B5"/>
    <w:rsid w:val="7C73621D"/>
    <w:rsid w:val="7C785652"/>
    <w:rsid w:val="7C85254D"/>
    <w:rsid w:val="7C8D13AE"/>
    <w:rsid w:val="7CB60E10"/>
    <w:rsid w:val="7CE46AA7"/>
    <w:rsid w:val="7D050A15"/>
    <w:rsid w:val="7D4E1793"/>
    <w:rsid w:val="7D4F74E2"/>
    <w:rsid w:val="7D581C4D"/>
    <w:rsid w:val="7D657544"/>
    <w:rsid w:val="7D8064F2"/>
    <w:rsid w:val="7D976AE3"/>
    <w:rsid w:val="7D9D5407"/>
    <w:rsid w:val="7D9E5141"/>
    <w:rsid w:val="7DA71944"/>
    <w:rsid w:val="7DA811AC"/>
    <w:rsid w:val="7DC97150"/>
    <w:rsid w:val="7DCB01C8"/>
    <w:rsid w:val="7DD40487"/>
    <w:rsid w:val="7E3F1668"/>
    <w:rsid w:val="7E4E52E3"/>
    <w:rsid w:val="7E591972"/>
    <w:rsid w:val="7E810674"/>
    <w:rsid w:val="7E9562E6"/>
    <w:rsid w:val="7EB52F54"/>
    <w:rsid w:val="7EDD0037"/>
    <w:rsid w:val="7F456627"/>
    <w:rsid w:val="7F483832"/>
    <w:rsid w:val="7F4B2AA4"/>
    <w:rsid w:val="7F5D2526"/>
    <w:rsid w:val="7FBD7E01"/>
    <w:rsid w:val="7FEA1D1D"/>
    <w:rsid w:val="AC8EC11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5"/>
    <w:unhideWhenUsed/>
    <w:qFormat/>
    <w:uiPriority w:val="0"/>
    <w:pPr>
      <w:keepNext/>
      <w:keepLines/>
      <w:spacing w:before="260" w:after="260" w:line="416" w:lineRule="auto"/>
      <w:outlineLvl w:val="1"/>
    </w:pPr>
    <w:rPr>
      <w:rFonts w:ascii="Cambria" w:hAnsi="Cambria"/>
      <w:b/>
      <w:bCs/>
      <w:sz w:val="32"/>
      <w:szCs w:val="32"/>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toc 7"/>
    <w:basedOn w:val="1"/>
    <w:next w:val="1"/>
    <w:semiHidden/>
    <w:qFormat/>
    <w:uiPriority w:val="0"/>
    <w:pPr>
      <w:ind w:left="1260"/>
      <w:jc w:val="left"/>
    </w:pPr>
    <w:rPr>
      <w:sz w:val="18"/>
      <w:szCs w:val="18"/>
    </w:rPr>
  </w:style>
  <w:style w:type="paragraph" w:styleId="5">
    <w:name w:val="Normal Indent"/>
    <w:basedOn w:val="1"/>
    <w:link w:val="46"/>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link w:val="47"/>
    <w:qFormat/>
    <w:uiPriority w:val="99"/>
    <w:pPr>
      <w:jc w:val="left"/>
    </w:pPr>
  </w:style>
  <w:style w:type="paragraph" w:styleId="8">
    <w:name w:val="Body Text"/>
    <w:basedOn w:val="1"/>
    <w:link w:val="48"/>
    <w:qFormat/>
    <w:uiPriority w:val="0"/>
    <w:pPr>
      <w:spacing w:after="120"/>
    </w:pPr>
  </w:style>
  <w:style w:type="paragraph" w:styleId="9">
    <w:name w:val="Body Text Indent"/>
    <w:basedOn w:val="1"/>
    <w:link w:val="49"/>
    <w:qFormat/>
    <w:uiPriority w:val="0"/>
    <w:pPr>
      <w:spacing w:after="120"/>
      <w:ind w:left="420" w:leftChars="200"/>
    </w:pPr>
  </w:style>
  <w:style w:type="paragraph" w:styleId="10">
    <w:name w:val="toc 5"/>
    <w:basedOn w:val="1"/>
    <w:next w:val="1"/>
    <w:semiHidden/>
    <w:qFormat/>
    <w:uiPriority w:val="0"/>
    <w:pPr>
      <w:ind w:left="840"/>
      <w:jc w:val="left"/>
    </w:pPr>
    <w:rPr>
      <w:sz w:val="18"/>
      <w:szCs w:val="18"/>
    </w:rPr>
  </w:style>
  <w:style w:type="paragraph" w:styleId="11">
    <w:name w:val="toc 3"/>
    <w:basedOn w:val="1"/>
    <w:next w:val="1"/>
    <w:semiHidden/>
    <w:qFormat/>
    <w:uiPriority w:val="0"/>
    <w:pPr>
      <w:ind w:left="420"/>
      <w:jc w:val="left"/>
    </w:pPr>
    <w:rPr>
      <w:i/>
      <w:iCs/>
      <w:sz w:val="20"/>
      <w:szCs w:val="20"/>
    </w:rPr>
  </w:style>
  <w:style w:type="paragraph" w:styleId="12">
    <w:name w:val="Plain Text"/>
    <w:basedOn w:val="1"/>
    <w:link w:val="50"/>
    <w:qFormat/>
    <w:uiPriority w:val="0"/>
    <w:rPr>
      <w:rFonts w:ascii="宋体" w:hAnsi="Courier New"/>
      <w:szCs w:val="20"/>
    </w:rPr>
  </w:style>
  <w:style w:type="paragraph" w:styleId="13">
    <w:name w:val="toc 8"/>
    <w:basedOn w:val="1"/>
    <w:next w:val="1"/>
    <w:semiHidden/>
    <w:qFormat/>
    <w:uiPriority w:val="0"/>
    <w:pPr>
      <w:ind w:left="1470"/>
      <w:jc w:val="left"/>
    </w:pPr>
    <w:rPr>
      <w:sz w:val="18"/>
      <w:szCs w:val="18"/>
    </w:rPr>
  </w:style>
  <w:style w:type="paragraph" w:styleId="14">
    <w:name w:val="Date"/>
    <w:basedOn w:val="1"/>
    <w:next w:val="1"/>
    <w:link w:val="51"/>
    <w:qFormat/>
    <w:uiPriority w:val="0"/>
    <w:pPr>
      <w:ind w:left="100" w:leftChars="2500"/>
    </w:pPr>
    <w:rPr>
      <w:rFonts w:ascii="宋体" w:hAnsi="宋体"/>
      <w:sz w:val="24"/>
      <w:szCs w:val="21"/>
    </w:rPr>
  </w:style>
  <w:style w:type="paragraph" w:styleId="15">
    <w:name w:val="Body Text Indent 2"/>
    <w:basedOn w:val="1"/>
    <w:link w:val="52"/>
    <w:qFormat/>
    <w:uiPriority w:val="99"/>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53"/>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semiHidden/>
    <w:qFormat/>
    <w:uiPriority w:val="0"/>
    <w:pPr>
      <w:ind w:left="630"/>
      <w:jc w:val="left"/>
    </w:pPr>
    <w:rPr>
      <w:sz w:val="18"/>
      <w:szCs w:val="18"/>
    </w:rPr>
  </w:style>
  <w:style w:type="paragraph" w:styleId="21">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2">
    <w:name w:val="toc 6"/>
    <w:basedOn w:val="1"/>
    <w:next w:val="1"/>
    <w:semiHidden/>
    <w:qFormat/>
    <w:uiPriority w:val="0"/>
    <w:pPr>
      <w:ind w:left="1050"/>
      <w:jc w:val="left"/>
    </w:pPr>
    <w:rPr>
      <w:sz w:val="18"/>
      <w:szCs w:val="18"/>
    </w:rPr>
  </w:style>
  <w:style w:type="paragraph" w:styleId="23">
    <w:name w:val="table of figures"/>
    <w:basedOn w:val="1"/>
    <w:next w:val="1"/>
    <w:semiHidden/>
    <w:qFormat/>
    <w:uiPriority w:val="0"/>
    <w:pPr>
      <w:ind w:leftChars="200" w:hanging="200" w:hangingChars="200"/>
    </w:pPr>
  </w:style>
  <w:style w:type="paragraph" w:styleId="24">
    <w:name w:val="toc 2"/>
    <w:basedOn w:val="1"/>
    <w:next w:val="1"/>
    <w:qFormat/>
    <w:uiPriority w:val="39"/>
    <w:pPr>
      <w:ind w:left="210"/>
      <w:jc w:val="left"/>
    </w:pPr>
    <w:rPr>
      <w:smallCaps/>
      <w:sz w:val="20"/>
      <w:szCs w:val="20"/>
    </w:rPr>
  </w:style>
  <w:style w:type="paragraph" w:styleId="25">
    <w:name w:val="toc 9"/>
    <w:basedOn w:val="1"/>
    <w:next w:val="1"/>
    <w:semiHidden/>
    <w:qFormat/>
    <w:uiPriority w:val="0"/>
    <w:pPr>
      <w:ind w:left="1680"/>
      <w:jc w:val="left"/>
    </w:pPr>
    <w:rPr>
      <w:sz w:val="18"/>
      <w:szCs w:val="18"/>
    </w:r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27">
    <w:name w:val="Normal (Web)"/>
    <w:basedOn w:val="1"/>
    <w:link w:val="55"/>
    <w:qFormat/>
    <w:uiPriority w:val="0"/>
    <w:pPr>
      <w:widowControl/>
      <w:spacing w:line="360" w:lineRule="atLeast"/>
      <w:jc w:val="left"/>
    </w:pPr>
    <w:rPr>
      <w:rFonts w:ascii="宋体" w:hAnsi="宋体"/>
      <w:kern w:val="0"/>
      <w:sz w:val="24"/>
    </w:rPr>
  </w:style>
  <w:style w:type="paragraph" w:styleId="28">
    <w:name w:val="Title"/>
    <w:basedOn w:val="1"/>
    <w:next w:val="1"/>
    <w:link w:val="56"/>
    <w:qFormat/>
    <w:uiPriority w:val="0"/>
    <w:pPr>
      <w:spacing w:before="240" w:after="60"/>
      <w:jc w:val="center"/>
      <w:outlineLvl w:val="0"/>
    </w:pPr>
    <w:rPr>
      <w:rFonts w:ascii="Cambria" w:hAnsi="Cambria"/>
      <w:b/>
      <w:bCs/>
      <w:kern w:val="0"/>
      <w:sz w:val="32"/>
      <w:szCs w:val="32"/>
    </w:rPr>
  </w:style>
  <w:style w:type="paragraph" w:styleId="29">
    <w:name w:val="annotation subject"/>
    <w:basedOn w:val="7"/>
    <w:next w:val="7"/>
    <w:semiHidden/>
    <w:qFormat/>
    <w:uiPriority w:val="0"/>
    <w:rPr>
      <w:b/>
      <w:bCs/>
    </w:rPr>
  </w:style>
  <w:style w:type="paragraph" w:styleId="30">
    <w:name w:val="Body Text First Indent 2"/>
    <w:basedOn w:val="9"/>
    <w:link w:val="57"/>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FollowedHyperlink"/>
    <w:qFormat/>
    <w:uiPriority w:val="0"/>
    <w:rPr>
      <w:color w:val="338DE6"/>
      <w:u w:val="none"/>
    </w:rPr>
  </w:style>
  <w:style w:type="character" w:styleId="36">
    <w:name w:val="Emphasis"/>
    <w:qFormat/>
    <w:uiPriority w:val="0"/>
  </w:style>
  <w:style w:type="character" w:styleId="37">
    <w:name w:val="HTML Definition"/>
    <w:qFormat/>
    <w:uiPriority w:val="0"/>
  </w:style>
  <w:style w:type="character" w:styleId="38">
    <w:name w:val="HTML Variable"/>
    <w:qFormat/>
    <w:uiPriority w:val="0"/>
  </w:style>
  <w:style w:type="character" w:styleId="39">
    <w:name w:val="Hyperlink"/>
    <w:qFormat/>
    <w:uiPriority w:val="99"/>
    <w:rPr>
      <w:color w:val="338DE6"/>
      <w:u w:val="none"/>
    </w:rPr>
  </w:style>
  <w:style w:type="character" w:styleId="40">
    <w:name w:val="HTML Code"/>
    <w:qFormat/>
    <w:uiPriority w:val="0"/>
    <w:rPr>
      <w:rFonts w:ascii="serif" w:hAnsi="serif" w:eastAsia="serif" w:cs="serif"/>
      <w:sz w:val="21"/>
      <w:szCs w:val="21"/>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hint="default" w:ascii="serif" w:hAnsi="serif" w:eastAsia="serif" w:cs="serif"/>
      <w:sz w:val="21"/>
      <w:szCs w:val="21"/>
    </w:rPr>
  </w:style>
  <w:style w:type="character" w:styleId="44">
    <w:name w:val="HTML Sample"/>
    <w:qFormat/>
    <w:uiPriority w:val="0"/>
    <w:rPr>
      <w:rFonts w:hint="default" w:ascii="serif" w:hAnsi="serif" w:eastAsia="serif" w:cs="serif"/>
      <w:sz w:val="21"/>
      <w:szCs w:val="21"/>
    </w:rPr>
  </w:style>
  <w:style w:type="character" w:customStyle="1" w:styleId="45">
    <w:name w:val="标题 2 Char"/>
    <w:basedOn w:val="33"/>
    <w:link w:val="3"/>
    <w:semiHidden/>
    <w:qFormat/>
    <w:uiPriority w:val="0"/>
    <w:rPr>
      <w:rFonts w:ascii="Cambria" w:hAnsi="Cambria"/>
      <w:b/>
      <w:bCs/>
      <w:kern w:val="2"/>
      <w:sz w:val="32"/>
      <w:szCs w:val="32"/>
    </w:rPr>
  </w:style>
  <w:style w:type="character" w:customStyle="1" w:styleId="46">
    <w:name w:val="正文缩进 Char"/>
    <w:link w:val="5"/>
    <w:qFormat/>
    <w:uiPriority w:val="0"/>
    <w:rPr>
      <w:rFonts w:eastAsia="宋体"/>
      <w:kern w:val="2"/>
      <w:sz w:val="21"/>
      <w:lang w:val="en-US" w:eastAsia="zh-CN" w:bidi="ar-SA"/>
    </w:rPr>
  </w:style>
  <w:style w:type="character" w:customStyle="1" w:styleId="47">
    <w:name w:val="批注文字 Char"/>
    <w:link w:val="7"/>
    <w:qFormat/>
    <w:uiPriority w:val="99"/>
    <w:rPr>
      <w:kern w:val="2"/>
      <w:sz w:val="21"/>
      <w:szCs w:val="24"/>
    </w:rPr>
  </w:style>
  <w:style w:type="character" w:customStyle="1" w:styleId="48">
    <w:name w:val="正文文本 Char"/>
    <w:link w:val="8"/>
    <w:qFormat/>
    <w:uiPriority w:val="0"/>
    <w:rPr>
      <w:kern w:val="2"/>
      <w:sz w:val="21"/>
      <w:szCs w:val="24"/>
    </w:rPr>
  </w:style>
  <w:style w:type="character" w:customStyle="1" w:styleId="49">
    <w:name w:val="正文文本缩进 Char"/>
    <w:link w:val="9"/>
    <w:qFormat/>
    <w:uiPriority w:val="0"/>
    <w:rPr>
      <w:kern w:val="2"/>
      <w:sz w:val="21"/>
      <w:szCs w:val="24"/>
    </w:rPr>
  </w:style>
  <w:style w:type="character" w:customStyle="1" w:styleId="50">
    <w:name w:val="纯文本 Char"/>
    <w:link w:val="12"/>
    <w:qFormat/>
    <w:uiPriority w:val="0"/>
    <w:rPr>
      <w:rFonts w:ascii="宋体" w:hAnsi="Courier New" w:eastAsia="宋体"/>
      <w:kern w:val="2"/>
      <w:sz w:val="21"/>
      <w:lang w:val="en-US" w:eastAsia="zh-CN" w:bidi="ar-SA"/>
    </w:rPr>
  </w:style>
  <w:style w:type="character" w:customStyle="1" w:styleId="51">
    <w:name w:val="日期 Char"/>
    <w:link w:val="14"/>
    <w:qFormat/>
    <w:uiPriority w:val="0"/>
    <w:rPr>
      <w:rFonts w:ascii="宋体" w:hAnsi="宋体" w:eastAsia="宋体"/>
      <w:kern w:val="2"/>
      <w:sz w:val="24"/>
      <w:szCs w:val="21"/>
    </w:rPr>
  </w:style>
  <w:style w:type="character" w:customStyle="1" w:styleId="52">
    <w:name w:val="正文文本缩进 2 Char"/>
    <w:link w:val="15"/>
    <w:qFormat/>
    <w:uiPriority w:val="99"/>
    <w:rPr>
      <w:kern w:val="2"/>
      <w:sz w:val="21"/>
      <w:szCs w:val="24"/>
    </w:rPr>
  </w:style>
  <w:style w:type="character" w:customStyle="1" w:styleId="53">
    <w:name w:val="页脚 Char"/>
    <w:link w:val="17"/>
    <w:qFormat/>
    <w:uiPriority w:val="99"/>
    <w:rPr>
      <w:kern w:val="2"/>
      <w:sz w:val="18"/>
      <w:szCs w:val="24"/>
    </w:rPr>
  </w:style>
  <w:style w:type="character" w:customStyle="1" w:styleId="54">
    <w:name w:val="副标题 Char"/>
    <w:link w:val="21"/>
    <w:qFormat/>
    <w:uiPriority w:val="0"/>
    <w:rPr>
      <w:rFonts w:ascii="Cambria" w:hAnsi="Cambria" w:eastAsia="宋体"/>
      <w:b/>
      <w:bCs/>
      <w:kern w:val="28"/>
      <w:sz w:val="32"/>
      <w:szCs w:val="32"/>
      <w:lang w:bidi="ar-SA"/>
    </w:rPr>
  </w:style>
  <w:style w:type="character" w:customStyle="1" w:styleId="55">
    <w:name w:val="普通(网站) Char"/>
    <w:link w:val="27"/>
    <w:qFormat/>
    <w:uiPriority w:val="0"/>
    <w:rPr>
      <w:rFonts w:ascii="宋体" w:hAnsi="宋体" w:cs="宋体"/>
      <w:sz w:val="24"/>
      <w:szCs w:val="24"/>
    </w:rPr>
  </w:style>
  <w:style w:type="character" w:customStyle="1" w:styleId="56">
    <w:name w:val="标题 Char"/>
    <w:link w:val="28"/>
    <w:qFormat/>
    <w:uiPriority w:val="0"/>
    <w:rPr>
      <w:rFonts w:ascii="Cambria" w:hAnsi="Cambria" w:eastAsia="宋体"/>
      <w:b/>
      <w:bCs/>
      <w:sz w:val="32"/>
      <w:szCs w:val="32"/>
    </w:rPr>
  </w:style>
  <w:style w:type="character" w:customStyle="1" w:styleId="57">
    <w:name w:val="正文首行缩进 2 Char"/>
    <w:basedOn w:val="49"/>
    <w:link w:val="30"/>
    <w:qFormat/>
    <w:uiPriority w:val="0"/>
  </w:style>
  <w:style w:type="paragraph" w:customStyle="1" w:styleId="58">
    <w:name w:val="表格文字"/>
    <w:basedOn w:val="1"/>
    <w:next w:val="8"/>
    <w:qFormat/>
    <w:uiPriority w:val="0"/>
    <w:pPr>
      <w:adjustRightInd w:val="0"/>
      <w:spacing w:line="420" w:lineRule="atLeast"/>
      <w:jc w:val="left"/>
      <w:textAlignment w:val="baseline"/>
    </w:pPr>
    <w:rPr>
      <w:kern w:val="0"/>
      <w:szCs w:val="20"/>
    </w:rPr>
  </w:style>
  <w:style w:type="character" w:customStyle="1" w:styleId="59">
    <w:name w:val="fontstrikethrough"/>
    <w:qFormat/>
    <w:uiPriority w:val="0"/>
    <w:rPr>
      <w:strike/>
      <w:color w:val="333333"/>
      <w:sz w:val="21"/>
      <w:szCs w:val="21"/>
    </w:rPr>
  </w:style>
  <w:style w:type="character" w:customStyle="1" w:styleId="60">
    <w:name w:val="font81"/>
    <w:qFormat/>
    <w:uiPriority w:val="0"/>
    <w:rPr>
      <w:rFonts w:hint="eastAsia" w:ascii="宋体" w:hAnsi="宋体" w:eastAsia="宋体" w:cs="宋体"/>
      <w:color w:val="000000"/>
      <w:sz w:val="20"/>
      <w:szCs w:val="20"/>
      <w:u w:val="none"/>
      <w:vertAlign w:val="subscript"/>
    </w:rPr>
  </w:style>
  <w:style w:type="character" w:customStyle="1" w:styleId="61">
    <w:name w:val="NormalCharacter"/>
    <w:qFormat/>
    <w:uiPriority w:val="0"/>
    <w:rPr>
      <w:rFonts w:ascii="Tahoma" w:hAnsi="Tahoma"/>
      <w:sz w:val="24"/>
    </w:rPr>
  </w:style>
  <w:style w:type="character" w:customStyle="1" w:styleId="62">
    <w:name w:val="font01"/>
    <w:qFormat/>
    <w:uiPriority w:val="0"/>
    <w:rPr>
      <w:rFonts w:hint="eastAsia" w:ascii="宋体" w:hAnsi="宋体" w:eastAsia="宋体" w:cs="宋体"/>
      <w:color w:val="000000"/>
      <w:sz w:val="20"/>
      <w:szCs w:val="20"/>
      <w:u w:val="none"/>
    </w:rPr>
  </w:style>
  <w:style w:type="character" w:customStyle="1" w:styleId="63">
    <w:name w:val="font41"/>
    <w:qFormat/>
    <w:uiPriority w:val="0"/>
    <w:rPr>
      <w:rFonts w:hint="eastAsia" w:ascii="宋体" w:hAnsi="宋体" w:eastAsia="宋体" w:cs="宋体"/>
      <w:color w:val="000000"/>
      <w:sz w:val="20"/>
      <w:szCs w:val="20"/>
      <w:u w:val="none"/>
      <w:vertAlign w:val="superscript"/>
    </w:rPr>
  </w:style>
  <w:style w:type="character" w:customStyle="1" w:styleId="64">
    <w:name w:val="样式3 Char Char"/>
    <w:link w:val="65"/>
    <w:qFormat/>
    <w:uiPriority w:val="0"/>
    <w:rPr>
      <w:rFonts w:ascii="宋体" w:hAnsi="Courier New" w:eastAsia="宋体"/>
      <w:kern w:val="2"/>
      <w:sz w:val="28"/>
    </w:rPr>
  </w:style>
  <w:style w:type="paragraph" w:customStyle="1" w:styleId="65">
    <w:name w:val="样式3"/>
    <w:basedOn w:val="12"/>
    <w:link w:val="64"/>
    <w:qFormat/>
    <w:uiPriority w:val="0"/>
    <w:pPr>
      <w:spacing w:line="0" w:lineRule="atLeast"/>
      <w:outlineLvl w:val="0"/>
    </w:pPr>
    <w:rPr>
      <w:sz w:val="28"/>
    </w:rPr>
  </w:style>
  <w:style w:type="character" w:customStyle="1" w:styleId="66">
    <w:name w:val="lemmawgt-lemmatitle-title1"/>
    <w:basedOn w:val="33"/>
    <w:qFormat/>
    <w:uiPriority w:val="0"/>
  </w:style>
  <w:style w:type="character" w:customStyle="1" w:styleId="67">
    <w:name w:val="font31"/>
    <w:qFormat/>
    <w:uiPriority w:val="0"/>
    <w:rPr>
      <w:rFonts w:ascii="Calibri" w:hAnsi="Calibri" w:cs="Calibri"/>
      <w:color w:val="000000"/>
      <w:sz w:val="21"/>
      <w:szCs w:val="21"/>
      <w:u w:val="none"/>
    </w:rPr>
  </w:style>
  <w:style w:type="character" w:customStyle="1" w:styleId="68">
    <w:name w:val="fontborder"/>
    <w:qFormat/>
    <w:uiPriority w:val="0"/>
    <w:rPr>
      <w:bdr w:val="single" w:color="000000" w:sz="6" w:space="0"/>
    </w:rPr>
  </w:style>
  <w:style w:type="character" w:customStyle="1" w:styleId="69">
    <w:name w:val="font21"/>
    <w:qFormat/>
    <w:uiPriority w:val="0"/>
    <w:rPr>
      <w:rFonts w:hint="eastAsia" w:ascii="宋体" w:hAnsi="宋体" w:eastAsia="宋体" w:cs="宋体"/>
      <w:color w:val="000000"/>
      <w:sz w:val="21"/>
      <w:szCs w:val="21"/>
      <w:u w:val="none"/>
    </w:rPr>
  </w:style>
  <w:style w:type="paragraph" w:customStyle="1" w:styleId="70">
    <w:name w:val="lemmawgt-lemmatitle-title"/>
    <w:basedOn w:val="1"/>
    <w:qFormat/>
    <w:uiPriority w:val="0"/>
    <w:pPr>
      <w:spacing w:before="0" w:beforeAutospacing="0" w:after="75" w:afterAutospacing="0"/>
      <w:ind w:left="0" w:right="0"/>
      <w:jc w:val="left"/>
    </w:pPr>
    <w:rPr>
      <w:kern w:val="0"/>
      <w:lang w:val="en-US" w:eastAsia="zh-CN" w:bidi="ar"/>
    </w:rPr>
  </w:style>
  <w:style w:type="paragraph" w:customStyle="1" w:styleId="71">
    <w:name w:val="_Style 14"/>
    <w:basedOn w:val="6"/>
    <w:qFormat/>
    <w:uiPriority w:val="0"/>
    <w:pPr>
      <w:adjustRightInd w:val="0"/>
      <w:snapToGrid w:val="0"/>
      <w:spacing w:line="360" w:lineRule="auto"/>
    </w:pPr>
    <w:rPr>
      <w:rFonts w:ascii="Calibri" w:hAnsi="Calibri"/>
      <w:szCs w:val="22"/>
    </w:rPr>
  </w:style>
  <w:style w:type="paragraph" w:customStyle="1" w:styleId="72">
    <w:name w:val="Char3 Char Char Char Char Char Char Char Char Char Char Char Char Char Char Char Char Char Char Char Char Char Char Char Char Char Char Char Char Char Char Char Char Char Char Char1 Char Char Char"/>
    <w:basedOn w:val="1"/>
    <w:qFormat/>
    <w:uiPriority w:val="0"/>
    <w:pPr>
      <w:widowControl/>
      <w:spacing w:after="160" w:line="240" w:lineRule="exact"/>
      <w:jc w:val="left"/>
    </w:pPr>
    <w:rPr>
      <w:szCs w:val="20"/>
    </w:rPr>
  </w:style>
  <w:style w:type="paragraph" w:customStyle="1" w:styleId="7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74">
    <w:name w:val="Fließtext"/>
    <w:basedOn w:val="1"/>
    <w:qFormat/>
    <w:uiPriority w:val="0"/>
    <w:pPr>
      <w:overflowPunct w:val="0"/>
      <w:autoSpaceDE w:val="0"/>
      <w:autoSpaceDN w:val="0"/>
      <w:adjustRightInd w:val="0"/>
      <w:textAlignment w:val="baseline"/>
    </w:pPr>
    <w:rPr>
      <w:rFonts w:ascii="黑体" w:hAnsi="黑体"/>
      <w:kern w:val="28"/>
    </w:rPr>
  </w:style>
  <w:style w:type="paragraph" w:customStyle="1" w:styleId="75">
    <w:name w:val="标准"/>
    <w:basedOn w:val="1"/>
    <w:qFormat/>
    <w:uiPriority w:val="0"/>
    <w:pPr>
      <w:spacing w:line="360" w:lineRule="auto"/>
      <w:ind w:firstLine="200" w:firstLineChars="200"/>
    </w:pPr>
    <w:rPr>
      <w:rFonts w:cs="宋体"/>
    </w:rPr>
  </w:style>
  <w:style w:type="paragraph" w:customStyle="1" w:styleId="76">
    <w:name w:val="样式2"/>
    <w:basedOn w:val="23"/>
    <w:qFormat/>
    <w:uiPriority w:val="0"/>
    <w:rPr>
      <w:szCs w:val="20"/>
    </w:rPr>
  </w:style>
  <w:style w:type="paragraph" w:customStyle="1" w:styleId="77">
    <w:name w:val="样式1"/>
    <w:basedOn w:val="2"/>
    <w:qFormat/>
    <w:uiPriority w:val="0"/>
    <w:pPr>
      <w:numPr>
        <w:ilvl w:val="0"/>
        <w:numId w:val="0"/>
      </w:numPr>
      <w:tabs>
        <w:tab w:val="left" w:pos="816"/>
      </w:tabs>
      <w:spacing w:line="0" w:lineRule="atLeast"/>
      <w:ind w:left="816" w:hanging="816"/>
    </w:pPr>
    <w:rPr>
      <w:b w:val="0"/>
    </w:rPr>
  </w:style>
  <w:style w:type="paragraph" w:customStyle="1" w:styleId="78">
    <w:name w:val="Body text|1"/>
    <w:basedOn w:val="1"/>
    <w:qFormat/>
    <w:uiPriority w:val="0"/>
    <w:pPr>
      <w:widowControl w:val="0"/>
      <w:shd w:val="clear" w:color="auto" w:fill="auto"/>
      <w:spacing w:line="454" w:lineRule="auto"/>
    </w:pPr>
    <w:rPr>
      <w:rFonts w:ascii="宋体" w:hAnsi="宋体" w:eastAsia="宋体" w:cs="宋体"/>
      <w:sz w:val="22"/>
      <w:szCs w:val="22"/>
      <w:u w:val="none"/>
      <w:shd w:val="clear" w:color="auto" w:fill="auto"/>
      <w:lang w:val="zh-TW" w:eastAsia="zh-TW" w:bidi="zh-TW"/>
    </w:rPr>
  </w:style>
  <w:style w:type="paragraph" w:customStyle="1" w:styleId="79">
    <w:name w:val="Body text|2"/>
    <w:basedOn w:val="1"/>
    <w:qFormat/>
    <w:uiPriority w:val="0"/>
    <w:pPr>
      <w:widowControl w:val="0"/>
      <w:shd w:val="clear" w:color="auto" w:fill="auto"/>
      <w:spacing w:line="548" w:lineRule="exact"/>
      <w:ind w:left="440" w:firstLine="560"/>
    </w:pPr>
    <w:rPr>
      <w:rFonts w:ascii="宋体" w:hAnsi="宋体" w:eastAsia="宋体" w:cs="宋体"/>
      <w:u w:val="none"/>
      <w:shd w:val="clear" w:color="auto" w:fill="auto"/>
      <w:lang w:val="zh-TW" w:eastAsia="zh-TW" w:bidi="zh-TW"/>
    </w:rPr>
  </w:style>
  <w:style w:type="paragraph" w:styleId="80">
    <w:name w:val="List Paragraph"/>
    <w:basedOn w:val="1"/>
    <w:qFormat/>
    <w:uiPriority w:val="34"/>
    <w:pPr>
      <w:ind w:firstLine="420" w:firstLineChars="200"/>
    </w:pPr>
  </w:style>
  <w:style w:type="paragraph" w:customStyle="1" w:styleId="81">
    <w:name w:val="标3"/>
    <w:basedOn w:val="1"/>
    <w:qFormat/>
    <w:uiPriority w:val="0"/>
    <w:pPr>
      <w:adjustRightInd w:val="0"/>
      <w:snapToGrid w:val="0"/>
      <w:spacing w:before="50"/>
      <w:outlineLvl w:val="2"/>
    </w:pPr>
    <w:rPr>
      <w:rFonts w:ascii="Arial Narrow" w:hAnsi="Arial Narrow" w:eastAsia="仿宋_GB2312"/>
      <w:sz w:val="28"/>
      <w:szCs w:val="20"/>
    </w:rPr>
  </w:style>
  <w:style w:type="paragraph" w:customStyle="1" w:styleId="82">
    <w:name w:val="List Paragraph1"/>
    <w:basedOn w:val="1"/>
    <w:qFormat/>
    <w:uiPriority w:val="34"/>
    <w:pPr>
      <w:ind w:firstLine="420" w:firstLineChars="200"/>
    </w:pPr>
  </w:style>
  <w:style w:type="paragraph" w:customStyle="1" w:styleId="8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43</Pages>
  <Words>15711</Words>
  <Characters>17280</Characters>
  <Lines>122</Lines>
  <Paragraphs>34</Paragraphs>
  <TotalTime>17</TotalTime>
  <ScaleCrop>false</ScaleCrop>
  <LinksUpToDate>false</LinksUpToDate>
  <CharactersWithSpaces>19360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2023-07-19T09:12:00Z</dcterms:created>
  <dc:creator>微软用户</dc:creator>
  <cp:lastModifiedBy>cyl</cp:lastModifiedBy>
  <cp:lastPrinted>2020-12-11T19:26:00Z</cp:lastPrinted>
  <dcterms:modified xsi:type="dcterms:W3CDTF">2025-12-02T08:33:37Z</dcterms:modified>
  <dc:title>空调采购项目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eyJoZGlkIjoiOThlODg3M2ViYmUwOWRiOWMzMDQ5YTZiOTg1ZTE1NWMiLCJ1c2VySWQiOiIxMDE0MTAwNzkyIn0=</vt:lpwstr>
  </property>
  <property fmtid="{D5CDD505-2E9C-101B-9397-08002B2CF9AE}" pid="4" name="ICV">
    <vt:lpwstr>8808888CC1FE49CBAE721B1DA0A8E53B_13</vt:lpwstr>
  </property>
</Properties>
</file>