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B9B3">
      <w:pPr>
        <w:pStyle w:val="11"/>
        <w:spacing w:line="0" w:lineRule="atLeast"/>
        <w:jc w:val="center"/>
        <w:rPr>
          <w:rFonts w:hint="eastAsia" w:ascii="仿宋" w:hAnsi="仿宋" w:eastAsia="仿宋" w:cs="仿宋"/>
          <w:b/>
          <w:bCs w:val="0"/>
          <w:kern w:val="36"/>
          <w:sz w:val="44"/>
          <w:szCs w:val="44"/>
          <w:lang w:eastAsia="zh-CN"/>
        </w:rPr>
      </w:pPr>
    </w:p>
    <w:p w14:paraId="4B2AC7A3">
      <w:pPr>
        <w:pStyle w:val="11"/>
        <w:spacing w:line="0" w:lineRule="atLeast"/>
        <w:jc w:val="center"/>
        <w:rPr>
          <w:rFonts w:hint="eastAsia" w:ascii="仿宋" w:hAnsi="仿宋" w:eastAsia="仿宋" w:cs="仿宋"/>
          <w:b/>
          <w:bCs w:val="0"/>
          <w:kern w:val="36"/>
          <w:sz w:val="44"/>
          <w:szCs w:val="44"/>
          <w:lang w:eastAsia="zh-CN"/>
        </w:rPr>
      </w:pPr>
    </w:p>
    <w:p w14:paraId="68B12222">
      <w:pPr>
        <w:pStyle w:val="11"/>
        <w:spacing w:line="0" w:lineRule="atLeast"/>
        <w:jc w:val="center"/>
        <w:rPr>
          <w:rFonts w:hint="eastAsia" w:ascii="仿宋" w:hAnsi="仿宋" w:eastAsia="仿宋" w:cs="仿宋"/>
          <w:b/>
          <w:bCs w:val="0"/>
          <w:kern w:val="36"/>
          <w:sz w:val="52"/>
          <w:szCs w:val="52"/>
          <w:lang w:eastAsia="zh-CN"/>
        </w:rPr>
      </w:pPr>
      <w:r>
        <w:rPr>
          <w:rFonts w:hint="eastAsia" w:ascii="仿宋" w:hAnsi="仿宋" w:eastAsia="仿宋" w:cs="仿宋"/>
          <w:b/>
          <w:bCs w:val="0"/>
          <w:kern w:val="36"/>
          <w:sz w:val="52"/>
          <w:szCs w:val="52"/>
          <w:lang w:eastAsia="zh-CN"/>
        </w:rPr>
        <w:t>福建农林大学校级网上竞价文件</w:t>
      </w:r>
    </w:p>
    <w:p w14:paraId="31D19191">
      <w:pPr>
        <w:pStyle w:val="11"/>
        <w:spacing w:line="0" w:lineRule="atLeast"/>
        <w:jc w:val="center"/>
        <w:rPr>
          <w:rFonts w:hint="eastAsia" w:ascii="仿宋" w:hAnsi="仿宋" w:eastAsia="仿宋" w:cs="仿宋"/>
          <w:b/>
          <w:bCs w:val="0"/>
          <w:kern w:val="36"/>
          <w:sz w:val="30"/>
          <w:szCs w:val="30"/>
          <w:lang w:eastAsia="zh-CN"/>
        </w:rPr>
      </w:pPr>
    </w:p>
    <w:p w14:paraId="4EABF5DF">
      <w:pPr>
        <w:pStyle w:val="11"/>
        <w:spacing w:line="0" w:lineRule="atLeast"/>
        <w:jc w:val="center"/>
        <w:rPr>
          <w:rFonts w:hAnsi="宋体"/>
          <w:b/>
          <w:sz w:val="36"/>
        </w:rPr>
      </w:pPr>
    </w:p>
    <w:p w14:paraId="49C11962">
      <w:pPr>
        <w:pStyle w:val="11"/>
        <w:spacing w:line="0" w:lineRule="atLeast"/>
        <w:jc w:val="center"/>
        <w:rPr>
          <w:rFonts w:hAnsi="宋体"/>
          <w:b/>
          <w:sz w:val="36"/>
        </w:rPr>
      </w:pPr>
    </w:p>
    <w:p w14:paraId="6B6287F7">
      <w:pPr>
        <w:pStyle w:val="11"/>
        <w:spacing w:line="0" w:lineRule="atLeast"/>
        <w:jc w:val="center"/>
        <w:rPr>
          <w:rFonts w:hAnsi="宋体"/>
          <w:b/>
          <w:sz w:val="36"/>
        </w:rPr>
      </w:pPr>
    </w:p>
    <w:p w14:paraId="4733A65C">
      <w:pPr>
        <w:pStyle w:val="11"/>
        <w:spacing w:line="400" w:lineRule="exact"/>
        <w:rPr>
          <w:rFonts w:hAnsi="宋体"/>
          <w:b/>
          <w:sz w:val="36"/>
        </w:rPr>
      </w:pPr>
    </w:p>
    <w:p w14:paraId="7124FBF4">
      <w:pPr>
        <w:pStyle w:val="11"/>
        <w:spacing w:line="400" w:lineRule="exact"/>
        <w:rPr>
          <w:rFonts w:hAnsi="宋体"/>
          <w:b/>
          <w:sz w:val="36"/>
        </w:rPr>
      </w:pPr>
    </w:p>
    <w:p w14:paraId="585C9BC8">
      <w:pPr>
        <w:pStyle w:val="11"/>
        <w:spacing w:line="640" w:lineRule="exact"/>
        <w:ind w:left="0" w:leftChars="0" w:firstLine="1063" w:firstLineChars="331"/>
        <w:rPr>
          <w:rFonts w:hint="eastAsia" w:hAnsi="宋体" w:eastAsia="宋体"/>
          <w:b/>
          <w:sz w:val="32"/>
          <w:szCs w:val="32"/>
          <w:lang w:eastAsia="zh-CN"/>
        </w:rPr>
      </w:pPr>
      <w:r>
        <w:rPr>
          <w:rFonts w:hint="eastAsia" w:hAnsi="宋体"/>
          <w:b/>
          <w:sz w:val="32"/>
          <w:szCs w:val="32"/>
        </w:rPr>
        <w:t>项目名称：</w:t>
      </w:r>
      <w:r>
        <w:rPr>
          <w:rFonts w:hint="eastAsia" w:hAnsi="宋体"/>
          <w:b/>
          <w:sz w:val="32"/>
          <w:szCs w:val="32"/>
          <w:lang w:eastAsia="zh-CN"/>
        </w:rPr>
        <w:t>60克8K双胶纸采购项目</w:t>
      </w:r>
    </w:p>
    <w:p w14:paraId="6E53AE29">
      <w:pPr>
        <w:pStyle w:val="11"/>
        <w:spacing w:line="640" w:lineRule="exact"/>
        <w:ind w:left="0" w:leftChars="0" w:firstLine="1063" w:firstLineChars="331"/>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FJLQ-WJ-20260004</w:t>
      </w:r>
    </w:p>
    <w:p w14:paraId="60CF75C9">
      <w:pPr>
        <w:pStyle w:val="11"/>
        <w:spacing w:line="640" w:lineRule="exact"/>
        <w:ind w:left="0" w:leftChars="0" w:firstLine="1063" w:firstLineChars="331"/>
        <w:rPr>
          <w:rFonts w:hAnsi="宋体"/>
          <w:b/>
          <w:sz w:val="32"/>
          <w:szCs w:val="32"/>
        </w:rPr>
      </w:pPr>
      <w:r>
        <w:rPr>
          <w:rFonts w:hint="eastAsia" w:hAnsi="宋体"/>
          <w:b/>
          <w:sz w:val="32"/>
          <w:szCs w:val="32"/>
        </w:rPr>
        <w:t xml:space="preserve">采 购 人：福建农林大学  </w:t>
      </w:r>
    </w:p>
    <w:p w14:paraId="25D8C321">
      <w:pPr>
        <w:spacing w:line="500" w:lineRule="exact"/>
        <w:rPr>
          <w:rFonts w:ascii="宋体" w:hAnsi="宋体"/>
          <w:b/>
          <w:sz w:val="48"/>
        </w:rPr>
      </w:pPr>
    </w:p>
    <w:p w14:paraId="06187792">
      <w:pPr>
        <w:spacing w:line="500" w:lineRule="exact"/>
        <w:jc w:val="left"/>
        <w:rPr>
          <w:rFonts w:ascii="宋体" w:hAnsi="宋体"/>
          <w:b/>
          <w:sz w:val="48"/>
        </w:rPr>
      </w:pPr>
    </w:p>
    <w:p w14:paraId="7DB753D5">
      <w:pPr>
        <w:pStyle w:val="4"/>
      </w:pPr>
    </w:p>
    <w:p w14:paraId="55358384">
      <w:pPr>
        <w:spacing w:line="500" w:lineRule="exact"/>
        <w:jc w:val="left"/>
        <w:rPr>
          <w:rFonts w:ascii="宋体" w:hAnsi="宋体"/>
          <w:b/>
          <w:sz w:val="48"/>
        </w:rPr>
      </w:pPr>
    </w:p>
    <w:p w14:paraId="1C196B65">
      <w:pPr>
        <w:spacing w:line="500" w:lineRule="exact"/>
        <w:jc w:val="center"/>
        <w:rPr>
          <w:rFonts w:ascii="宋体" w:hAnsi="宋体"/>
          <w:b/>
          <w:sz w:val="32"/>
          <w:szCs w:val="32"/>
        </w:rPr>
      </w:pPr>
      <w:r>
        <w:rPr>
          <w:rFonts w:hint="eastAsia" w:ascii="宋体" w:hAnsi="宋体"/>
          <w:b/>
          <w:sz w:val="32"/>
          <w:szCs w:val="32"/>
        </w:rPr>
        <w:t>福建立勤项目管理有限公司</w:t>
      </w:r>
    </w:p>
    <w:p w14:paraId="2960F4BE">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eastAsia="zh-CN"/>
        </w:rPr>
        <w:t>六</w:t>
      </w:r>
      <w:r>
        <w:rPr>
          <w:rFonts w:hint="eastAsia" w:ascii="宋体" w:hAnsi="宋体"/>
          <w:b/>
          <w:sz w:val="32"/>
          <w:szCs w:val="32"/>
        </w:rPr>
        <w:t>年</w:t>
      </w:r>
      <w:r>
        <w:rPr>
          <w:rFonts w:hint="eastAsia" w:ascii="宋体" w:hAnsi="宋体"/>
          <w:b/>
          <w:sz w:val="32"/>
          <w:szCs w:val="32"/>
          <w:lang w:eastAsia="zh-CN"/>
        </w:rPr>
        <w:t>五</w:t>
      </w:r>
      <w:r>
        <w:rPr>
          <w:rFonts w:hint="eastAsia" w:ascii="宋体" w:hAnsi="宋体"/>
          <w:b/>
          <w:sz w:val="32"/>
          <w:szCs w:val="32"/>
        </w:rPr>
        <w:t>月</w:t>
      </w:r>
    </w:p>
    <w:p w14:paraId="3B1906A6">
      <w:pPr>
        <w:spacing w:line="500" w:lineRule="exact"/>
        <w:rPr>
          <w:rFonts w:ascii="宋体" w:hAnsi="宋体"/>
          <w:b/>
          <w:sz w:val="48"/>
          <w:u w:val="single"/>
        </w:rPr>
      </w:pPr>
      <w:r>
        <w:rPr>
          <w:rFonts w:hint="eastAsia" w:ascii="宋体" w:hAnsi="宋体"/>
          <w:b/>
          <w:sz w:val="48"/>
          <w:u w:val="single"/>
        </w:rPr>
        <w:t xml:space="preserve">                                   </w:t>
      </w:r>
    </w:p>
    <w:p w14:paraId="388EA064">
      <w:pPr>
        <w:snapToGrid w:val="0"/>
        <w:spacing w:line="400" w:lineRule="exact"/>
        <w:rPr>
          <w:rFonts w:hint="eastAsia" w:ascii="宋体" w:hAnsi="宋体" w:eastAsia="宋体"/>
          <w:b/>
          <w:lang w:eastAsia="zh-CN"/>
        </w:rPr>
      </w:pPr>
      <w:r>
        <w:rPr>
          <w:rFonts w:hint="eastAsia" w:ascii="宋体" w:hAnsi="宋体"/>
          <w:b/>
        </w:rPr>
        <w:t>地    址：福州市鼓楼区工业路523号福大怡山文化创意园北区3号楼101</w:t>
      </w:r>
      <w:r>
        <w:rPr>
          <w:rFonts w:hint="eastAsia" w:ascii="宋体" w:hAnsi="宋体"/>
          <w:b/>
          <w:lang w:eastAsia="zh-CN"/>
        </w:rPr>
        <w:t>二层</w:t>
      </w:r>
    </w:p>
    <w:p w14:paraId="68E1C432">
      <w:pPr>
        <w:snapToGrid w:val="0"/>
        <w:spacing w:line="400" w:lineRule="exact"/>
        <w:rPr>
          <w:rFonts w:hint="eastAsia" w:ascii="宋体" w:hAnsi="宋体" w:eastAsia="宋体"/>
          <w:b/>
          <w:lang w:eastAsia="zh-CN"/>
        </w:rPr>
      </w:pPr>
      <w:r>
        <w:rPr>
          <w:rFonts w:hint="eastAsia" w:ascii="宋体" w:hAnsi="宋体"/>
          <w:b/>
        </w:rPr>
        <w:t>电    话：0591-</w:t>
      </w:r>
      <w:r>
        <w:rPr>
          <w:rFonts w:hint="eastAsia" w:ascii="宋体" w:hAnsi="宋体"/>
          <w:b/>
          <w:lang w:eastAsia="zh-CN"/>
        </w:rPr>
        <w:t>88169727、</w:t>
      </w:r>
      <w:r>
        <w:rPr>
          <w:rFonts w:hint="eastAsia" w:ascii="宋体" w:hAnsi="宋体"/>
          <w:b/>
        </w:rPr>
        <w:t>0591-</w:t>
      </w:r>
      <w:r>
        <w:rPr>
          <w:rFonts w:hint="eastAsia" w:ascii="宋体" w:hAnsi="宋体"/>
          <w:b/>
          <w:lang w:eastAsia="zh-CN"/>
        </w:rPr>
        <w:t>8816</w:t>
      </w:r>
      <w:r>
        <w:rPr>
          <w:rFonts w:hint="eastAsia" w:ascii="宋体" w:hAnsi="宋体"/>
          <w:b/>
          <w:lang w:val="en-US" w:eastAsia="zh-CN"/>
        </w:rPr>
        <w:t>6963</w:t>
      </w:r>
    </w:p>
    <w:p w14:paraId="094BEC2F">
      <w:pPr>
        <w:snapToGrid w:val="0"/>
        <w:spacing w:line="400" w:lineRule="exact"/>
        <w:rPr>
          <w:rFonts w:ascii="宋体" w:hAnsi="宋体"/>
          <w:b/>
        </w:rPr>
      </w:pPr>
      <w:r>
        <w:rPr>
          <w:rFonts w:hint="eastAsia" w:ascii="宋体" w:hAnsi="宋体"/>
          <w:b/>
        </w:rPr>
        <w:t xml:space="preserve">邮    箱：fjlqzb888@126.com            </w:t>
      </w:r>
    </w:p>
    <w:p w14:paraId="2F74C0D2">
      <w:pPr>
        <w:spacing w:line="400" w:lineRule="exact"/>
        <w:rPr>
          <w:rFonts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3D90DE4D">
      <w:pPr>
        <w:jc w:val="left"/>
        <w:rPr>
          <w:rFonts w:hint="eastAsia" w:ascii="宋体" w:hAnsi="宋体"/>
          <w:b/>
          <w:sz w:val="10"/>
          <w:szCs w:val="10"/>
        </w:rPr>
      </w:pPr>
    </w:p>
    <w:p w14:paraId="18D53A49">
      <w:pPr>
        <w:jc w:val="left"/>
        <w:rPr>
          <w:rFonts w:hint="eastAsia" w:ascii="宋体" w:hAnsi="宋体"/>
          <w:b/>
        </w:rPr>
      </w:pPr>
    </w:p>
    <w:p w14:paraId="4D2FFBD7">
      <w:pPr>
        <w:jc w:val="left"/>
        <w:rPr>
          <w:rFonts w:ascii="宋体" w:hAnsi="宋体"/>
          <w:b/>
        </w:rPr>
      </w:pPr>
      <w:r>
        <w:rPr>
          <w:rFonts w:hint="eastAsia" w:ascii="宋体" w:hAnsi="宋体"/>
          <w:b/>
        </w:rPr>
        <w:t>本公司已和业主老师确认此竞价文件准确无误，可定稿。</w:t>
      </w:r>
    </w:p>
    <w:p w14:paraId="4153CC6A">
      <w:pPr>
        <w:spacing w:line="360" w:lineRule="auto"/>
        <w:ind w:firstLine="281" w:firstLineChars="100"/>
        <w:jc w:val="center"/>
        <w:rPr>
          <w:rFonts w:ascii="宋体" w:hAnsi="宋体"/>
          <w:b/>
          <w:sz w:val="28"/>
          <w:szCs w:val="28"/>
        </w:rPr>
      </w:pPr>
    </w:p>
    <w:p w14:paraId="519BAE79">
      <w:pPr>
        <w:spacing w:line="360" w:lineRule="auto"/>
        <w:ind w:firstLine="281" w:firstLineChars="100"/>
        <w:jc w:val="center"/>
        <w:rPr>
          <w:rFonts w:ascii="宋体" w:hAnsi="宋体"/>
          <w:b/>
          <w:sz w:val="28"/>
          <w:szCs w:val="28"/>
        </w:rPr>
      </w:pPr>
    </w:p>
    <w:p w14:paraId="598EA0F3">
      <w:pPr>
        <w:spacing w:line="360" w:lineRule="auto"/>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6BAF4ED">
      <w:pPr>
        <w:spacing w:line="360" w:lineRule="auto"/>
        <w:ind w:firstLine="480" w:firstLineChars="200"/>
        <w:rPr>
          <w:rFonts w:ascii="宋体" w:hAnsi="宋体"/>
          <w:sz w:val="24"/>
          <w:szCs w:val="24"/>
        </w:rPr>
      </w:pPr>
      <w:r>
        <w:rPr>
          <w:rFonts w:hint="eastAsia" w:ascii="宋体" w:hAnsi="宋体"/>
          <w:sz w:val="24"/>
          <w:szCs w:val="24"/>
        </w:rPr>
        <w:t>福建立勤项目管理有限公司现邀请合格的供应商对以下采购项目进行网上竞价。</w:t>
      </w:r>
    </w:p>
    <w:p w14:paraId="4537FD2F">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1、项目</w:t>
      </w:r>
      <w:r>
        <w:rPr>
          <w:rFonts w:hint="eastAsia" w:ascii="宋体" w:hAnsi="宋体" w:cs="Arial"/>
          <w:kern w:val="0"/>
          <w:sz w:val="24"/>
        </w:rPr>
        <w:t>编号：</w:t>
      </w:r>
      <w:r>
        <w:rPr>
          <w:rFonts w:hint="eastAsia" w:ascii="宋体" w:hAnsi="宋体" w:cs="Arial"/>
          <w:kern w:val="0"/>
          <w:sz w:val="24"/>
          <w:lang w:eastAsia="zh-CN"/>
        </w:rPr>
        <w:t>FJLQ-WJ-20260004</w:t>
      </w:r>
    </w:p>
    <w:p w14:paraId="73514265">
      <w:pPr>
        <w:spacing w:line="360" w:lineRule="auto"/>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w:t>
      </w:r>
      <w:r>
        <w:rPr>
          <w:rFonts w:hint="eastAsia" w:ascii="宋体" w:hAnsi="宋体" w:cs="Arial"/>
          <w:kern w:val="0"/>
          <w:sz w:val="24"/>
        </w:rPr>
        <w:t>称：</w:t>
      </w:r>
      <w:r>
        <w:rPr>
          <w:rFonts w:hint="eastAsia" w:ascii="宋体" w:hAnsi="宋体" w:cs="Arial"/>
          <w:kern w:val="0"/>
          <w:sz w:val="24"/>
          <w:lang w:eastAsia="zh-CN"/>
        </w:rPr>
        <w:t>60克8K双胶纸采购项目</w:t>
      </w:r>
    </w:p>
    <w:p w14:paraId="3045D508">
      <w:pPr>
        <w:spacing w:line="360" w:lineRule="auto"/>
        <w:ind w:firstLine="480"/>
        <w:rPr>
          <w:rFonts w:hint="eastAsia" w:ascii="宋体" w:hAnsi="宋体"/>
          <w:sz w:val="24"/>
          <w:szCs w:val="24"/>
        </w:rPr>
      </w:pPr>
      <w:r>
        <w:rPr>
          <w:rFonts w:hint="eastAsia" w:ascii="宋体" w:hAnsi="宋体"/>
          <w:sz w:val="24"/>
          <w:szCs w:val="24"/>
        </w:rPr>
        <w:t>3、竞价采购标的名称、数量及技术参数要求等详见“竞价采购说明一览表”。</w:t>
      </w:r>
    </w:p>
    <w:p w14:paraId="1BEAC547">
      <w:pPr>
        <w:spacing w:line="360" w:lineRule="auto"/>
        <w:ind w:firstLine="480"/>
        <w:rPr>
          <w:rFonts w:ascii="宋体" w:hAnsi="宋体"/>
          <w:color w:val="auto"/>
          <w:sz w:val="24"/>
          <w:szCs w:val="24"/>
        </w:rPr>
      </w:pPr>
      <w:r>
        <w:rPr>
          <w:rFonts w:hint="eastAsia" w:ascii="宋体" w:hAnsi="宋体"/>
          <w:sz w:val="24"/>
          <w:szCs w:val="24"/>
        </w:rPr>
        <w:t>4、合同</w:t>
      </w:r>
      <w:r>
        <w:rPr>
          <w:rFonts w:hint="eastAsia" w:ascii="宋体" w:hAnsi="宋体"/>
          <w:color w:val="auto"/>
          <w:sz w:val="24"/>
          <w:szCs w:val="24"/>
        </w:rPr>
        <w:t>包总数：1</w:t>
      </w:r>
    </w:p>
    <w:p w14:paraId="20FD8B2E">
      <w:pPr>
        <w:spacing w:line="360" w:lineRule="auto"/>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lang w:eastAsia="zh-CN"/>
        </w:rPr>
        <w:t>2026</w:t>
      </w:r>
      <w:r>
        <w:rPr>
          <w:rFonts w:hint="eastAsia" w:ascii="宋体" w:hAnsi="宋体"/>
          <w:sz w:val="24"/>
          <w:szCs w:val="24"/>
          <w:u w:val="single"/>
        </w:rPr>
        <w:t>年</w:t>
      </w:r>
      <w:r>
        <w:rPr>
          <w:rFonts w:hint="eastAsia" w:ascii="宋体" w:hAnsi="宋体"/>
          <w:sz w:val="24"/>
          <w:szCs w:val="24"/>
          <w:u w:val="single"/>
          <w:lang w:val="en-US" w:eastAsia="zh-CN"/>
        </w:rPr>
        <w:t>5</w:t>
      </w:r>
      <w:r>
        <w:rPr>
          <w:rFonts w:hint="eastAsia" w:ascii="宋体" w:hAnsi="宋体"/>
          <w:sz w:val="24"/>
          <w:szCs w:val="24"/>
          <w:u w:val="single"/>
        </w:rPr>
        <w:t>月</w:t>
      </w:r>
      <w:r>
        <w:rPr>
          <w:rFonts w:hint="eastAsia" w:ascii="宋体" w:hAnsi="宋体"/>
          <w:sz w:val="24"/>
          <w:szCs w:val="24"/>
          <w:u w:val="single"/>
          <w:lang w:val="en-US" w:eastAsia="zh-CN"/>
        </w:rPr>
        <w:t>20</w:t>
      </w:r>
      <w:r>
        <w:rPr>
          <w:rFonts w:hint="eastAsia" w:ascii="宋体" w:hAnsi="宋体"/>
          <w:sz w:val="24"/>
          <w:szCs w:val="24"/>
          <w:u w:val="single"/>
        </w:rPr>
        <w:t>日</w:t>
      </w:r>
      <w:r>
        <w:rPr>
          <w:rFonts w:hint="eastAsia" w:ascii="宋体" w:hAnsi="宋体"/>
          <w:sz w:val="24"/>
          <w:szCs w:val="24"/>
        </w:rPr>
        <w:t xml:space="preserve">  </w:t>
      </w:r>
    </w:p>
    <w:p w14:paraId="471DF855">
      <w:pPr>
        <w:spacing w:line="360" w:lineRule="auto"/>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lang w:eastAsia="zh-CN"/>
        </w:rPr>
        <w:t>2026</w:t>
      </w:r>
      <w:r>
        <w:rPr>
          <w:rFonts w:hint="eastAsia" w:ascii="宋体" w:hAnsi="宋体"/>
          <w:sz w:val="24"/>
          <w:szCs w:val="24"/>
          <w:u w:val="single"/>
        </w:rPr>
        <w:t>年</w:t>
      </w:r>
      <w:r>
        <w:rPr>
          <w:rFonts w:hint="eastAsia" w:ascii="宋体" w:hAnsi="宋体"/>
          <w:sz w:val="24"/>
          <w:szCs w:val="24"/>
          <w:u w:val="single"/>
          <w:lang w:val="en-US" w:eastAsia="zh-CN"/>
        </w:rPr>
        <w:t>5</w:t>
      </w:r>
      <w:r>
        <w:rPr>
          <w:rFonts w:hint="eastAsia" w:ascii="宋体" w:hAnsi="宋体"/>
          <w:sz w:val="24"/>
          <w:szCs w:val="24"/>
          <w:u w:val="single"/>
        </w:rPr>
        <w:t>月</w:t>
      </w:r>
      <w:r>
        <w:rPr>
          <w:rFonts w:hint="eastAsia" w:ascii="宋体" w:hAnsi="宋体"/>
          <w:sz w:val="24"/>
          <w:szCs w:val="24"/>
          <w:u w:val="single"/>
          <w:lang w:val="en-US" w:eastAsia="zh-CN"/>
        </w:rPr>
        <w:t>20</w:t>
      </w:r>
      <w:r>
        <w:rPr>
          <w:rFonts w:hint="eastAsia" w:ascii="宋体" w:hAnsi="宋体"/>
          <w:sz w:val="24"/>
          <w:szCs w:val="24"/>
          <w:u w:val="single"/>
        </w:rPr>
        <w:t>日</w:t>
      </w:r>
    </w:p>
    <w:p w14:paraId="52DE3294">
      <w:pPr>
        <w:spacing w:line="360" w:lineRule="auto"/>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lang w:eastAsia="zh-CN"/>
        </w:rPr>
        <w:t>2026</w:t>
      </w:r>
      <w:r>
        <w:rPr>
          <w:rFonts w:hint="eastAsia" w:ascii="宋体" w:hAnsi="宋体"/>
          <w:sz w:val="24"/>
          <w:szCs w:val="24"/>
          <w:u w:val="single"/>
        </w:rPr>
        <w:t>年</w:t>
      </w:r>
      <w:r>
        <w:rPr>
          <w:rFonts w:hint="eastAsia" w:ascii="宋体" w:hAnsi="宋体"/>
          <w:sz w:val="24"/>
          <w:szCs w:val="24"/>
          <w:u w:val="single"/>
          <w:lang w:val="en-US" w:eastAsia="zh-CN"/>
        </w:rPr>
        <w:t>5</w:t>
      </w:r>
      <w:r>
        <w:rPr>
          <w:rFonts w:hint="eastAsia" w:ascii="宋体" w:hAnsi="宋体"/>
          <w:sz w:val="24"/>
          <w:szCs w:val="24"/>
          <w:u w:val="single"/>
        </w:rPr>
        <w:t>月</w:t>
      </w:r>
      <w:r>
        <w:rPr>
          <w:rFonts w:hint="eastAsia" w:ascii="宋体" w:hAnsi="宋体"/>
          <w:sz w:val="24"/>
          <w:szCs w:val="24"/>
          <w:u w:val="single"/>
          <w:lang w:val="en-US" w:eastAsia="zh-CN"/>
        </w:rPr>
        <w:t>25</w:t>
      </w:r>
      <w:r>
        <w:rPr>
          <w:rFonts w:hint="eastAsia" w:ascii="宋体" w:hAnsi="宋体"/>
          <w:sz w:val="24"/>
          <w:szCs w:val="24"/>
          <w:u w:val="single"/>
        </w:rPr>
        <w:t>日1</w:t>
      </w:r>
      <w:r>
        <w:rPr>
          <w:rFonts w:hint="eastAsia" w:ascii="宋体" w:hAnsi="宋体"/>
          <w:sz w:val="24"/>
          <w:szCs w:val="24"/>
          <w:u w:val="single"/>
          <w:lang w:val="en-US" w:eastAsia="zh-CN"/>
        </w:rPr>
        <w:t>7</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0:00</w:t>
      </w:r>
    </w:p>
    <w:p w14:paraId="4322BB70">
      <w:pPr>
        <w:spacing w:line="360" w:lineRule="auto"/>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lang w:eastAsia="zh-CN"/>
        </w:rPr>
        <w:t>2026</w:t>
      </w:r>
      <w:r>
        <w:rPr>
          <w:rFonts w:hint="eastAsia" w:ascii="宋体" w:hAnsi="宋体"/>
          <w:sz w:val="24"/>
          <w:szCs w:val="24"/>
          <w:u w:val="single"/>
        </w:rPr>
        <w:t>年</w:t>
      </w:r>
      <w:r>
        <w:rPr>
          <w:rFonts w:hint="eastAsia" w:ascii="宋体" w:hAnsi="宋体"/>
          <w:sz w:val="24"/>
          <w:szCs w:val="24"/>
          <w:u w:val="single"/>
          <w:lang w:val="en-US" w:eastAsia="zh-CN"/>
        </w:rPr>
        <w:t>5</w:t>
      </w:r>
      <w:r>
        <w:rPr>
          <w:rFonts w:hint="eastAsia" w:ascii="宋体" w:hAnsi="宋体"/>
          <w:sz w:val="24"/>
          <w:szCs w:val="24"/>
          <w:u w:val="single"/>
        </w:rPr>
        <w:t>月</w:t>
      </w:r>
      <w:r>
        <w:rPr>
          <w:rFonts w:hint="eastAsia" w:ascii="宋体" w:hAnsi="宋体"/>
          <w:sz w:val="24"/>
          <w:szCs w:val="24"/>
          <w:u w:val="single"/>
          <w:lang w:val="en-US" w:eastAsia="zh-CN"/>
        </w:rPr>
        <w:t>26</w:t>
      </w:r>
      <w:r>
        <w:rPr>
          <w:rFonts w:hint="eastAsia" w:ascii="宋体" w:hAnsi="宋体"/>
          <w:sz w:val="24"/>
          <w:szCs w:val="24"/>
          <w:u w:val="single"/>
        </w:rPr>
        <w:t>日1</w:t>
      </w:r>
      <w:r>
        <w:rPr>
          <w:rFonts w:hint="eastAsia" w:ascii="宋体" w:hAnsi="宋体"/>
          <w:sz w:val="24"/>
          <w:szCs w:val="24"/>
          <w:u w:val="single"/>
          <w:lang w:val="en-US" w:eastAsia="zh-CN"/>
        </w:rPr>
        <w:t>0</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02A11AF">
      <w:pPr>
        <w:spacing w:line="360" w:lineRule="auto"/>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lang w:eastAsia="zh-CN"/>
        </w:rPr>
        <w:t>2026</w:t>
      </w:r>
      <w:r>
        <w:rPr>
          <w:rFonts w:hint="eastAsia" w:ascii="宋体" w:hAnsi="宋体"/>
          <w:sz w:val="24"/>
          <w:szCs w:val="24"/>
          <w:u w:val="single"/>
        </w:rPr>
        <w:t>年</w:t>
      </w:r>
      <w:r>
        <w:rPr>
          <w:rFonts w:hint="eastAsia" w:ascii="宋体" w:hAnsi="宋体"/>
          <w:sz w:val="24"/>
          <w:szCs w:val="24"/>
          <w:u w:val="single"/>
          <w:lang w:val="en-US" w:eastAsia="zh-CN"/>
        </w:rPr>
        <w:t>5</w:t>
      </w:r>
      <w:r>
        <w:rPr>
          <w:rFonts w:hint="eastAsia" w:ascii="宋体" w:hAnsi="宋体"/>
          <w:sz w:val="24"/>
          <w:szCs w:val="24"/>
          <w:u w:val="single"/>
        </w:rPr>
        <w:t>月</w:t>
      </w:r>
      <w:r>
        <w:rPr>
          <w:rFonts w:hint="eastAsia" w:ascii="宋体" w:hAnsi="宋体"/>
          <w:sz w:val="24"/>
          <w:szCs w:val="24"/>
          <w:u w:val="single"/>
          <w:lang w:val="en-US" w:eastAsia="zh-CN"/>
        </w:rPr>
        <w:t>26</w:t>
      </w:r>
      <w:r>
        <w:rPr>
          <w:rFonts w:hint="eastAsia" w:ascii="宋体" w:hAnsi="宋体"/>
          <w:sz w:val="24"/>
          <w:szCs w:val="24"/>
          <w:u w:val="single"/>
        </w:rPr>
        <w:t>日1</w:t>
      </w:r>
      <w:r>
        <w:rPr>
          <w:rFonts w:hint="eastAsia" w:ascii="宋体" w:hAnsi="宋体"/>
          <w:sz w:val="24"/>
          <w:szCs w:val="24"/>
          <w:u w:val="single"/>
          <w:lang w:val="en-US" w:eastAsia="zh-CN"/>
        </w:rPr>
        <w:t>1</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A8A18B7">
      <w:pPr>
        <w:spacing w:line="360" w:lineRule="auto"/>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w:t>
      </w:r>
      <w:bookmarkStart w:id="4" w:name="_GoBack"/>
      <w:bookmarkEnd w:id="4"/>
      <w:r>
        <w:rPr>
          <w:rFonts w:hint="eastAsia" w:ascii="宋体" w:hAnsi="宋体" w:cs="Arial"/>
          <w:kern w:val="0"/>
          <w:sz w:val="24"/>
        </w:rPr>
        <w:t>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w:t>
      </w:r>
      <w:r>
        <w:rPr>
          <w:rFonts w:hint="eastAsia" w:ascii="宋体" w:hAnsi="宋体"/>
          <w:sz w:val="24"/>
          <w:szCs w:val="24"/>
          <w:lang w:eastAsia="zh-CN"/>
        </w:rPr>
        <w:t>第二册：资格、技术、商务册</w:t>
      </w:r>
      <w:r>
        <w:rPr>
          <w:rFonts w:hint="eastAsia" w:ascii="宋体" w:hAnsi="宋体"/>
          <w:sz w:val="24"/>
          <w:szCs w:val="24"/>
        </w:rPr>
        <w:t>）网址</w:t>
      </w:r>
      <w:r>
        <w:rPr>
          <w:rFonts w:hint="eastAsia" w:ascii="宋体" w:hAnsi="宋体"/>
          <w:sz w:val="24"/>
          <w:szCs w:val="24"/>
          <w:lang w:eastAsia="zh-CN"/>
        </w:rPr>
        <w:t>：</w:t>
      </w:r>
      <w:r>
        <w:rPr>
          <w:rFonts w:hint="eastAsia" w:ascii="宋体" w:hAnsi="宋体"/>
          <w:sz w:val="24"/>
          <w:szCs w:val="24"/>
        </w:rPr>
        <w:t>福建立勤项目管理有限公司</w:t>
      </w:r>
      <w:r>
        <w:rPr>
          <w:rFonts w:hint="eastAsia" w:ascii="宋体" w:hAnsi="宋体"/>
          <w:sz w:val="24"/>
          <w:szCs w:val="24"/>
          <w:lang w:eastAsia="zh-CN"/>
        </w:rPr>
        <w:t>官网（</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lang w:eastAsia="zh-CN"/>
        </w:rPr>
        <w:t>）</w:t>
      </w:r>
      <w:r>
        <w:rPr>
          <w:rFonts w:hint="eastAsia" w:ascii="宋体" w:hAnsi="宋体"/>
          <w:sz w:val="24"/>
          <w:szCs w:val="24"/>
        </w:rPr>
        <w:t>。</w:t>
      </w:r>
    </w:p>
    <w:p w14:paraId="6C5F1B44">
      <w:pPr>
        <w:spacing w:line="360" w:lineRule="auto"/>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11、有关本项目采购的相关信息（包括网上竞价文件若有修改）福建立勤项目管理有限公司都将在</w:t>
      </w:r>
      <w:r>
        <w:rPr>
          <w:rFonts w:hint="eastAsia" w:ascii="宋体" w:hAnsi="宋体" w:cs="宋体"/>
          <w:color w:val="auto"/>
          <w:sz w:val="24"/>
        </w:rPr>
        <w:t>福建省国资采购平台</w:t>
      </w:r>
      <w:r>
        <w:rPr>
          <w:rFonts w:hint="eastAsia" w:ascii="宋体" w:hAnsi="宋体" w:cs="宋体"/>
          <w:color w:val="auto"/>
          <w:sz w:val="24"/>
          <w:lang w:eastAsia="zh-CN"/>
        </w:rPr>
        <w:t>（https://ygcg.fjcqjy.com）</w:t>
      </w:r>
      <w:r>
        <w:rPr>
          <w:rFonts w:hint="eastAsia" w:ascii="宋体" w:hAnsi="宋体"/>
          <w:sz w:val="24"/>
          <w:szCs w:val="24"/>
        </w:rPr>
        <w:t>、福建立勤项目管理有限公司(http://www.fjlqzb.com)上公布，请潜在竞价人随时关注相关网站，以免错漏重要信息。</w:t>
      </w:r>
    </w:p>
    <w:p w14:paraId="68006B06">
      <w:pPr>
        <w:spacing w:line="360" w:lineRule="auto"/>
        <w:ind w:firstLine="480" w:firstLineChars="200"/>
        <w:rPr>
          <w:rFonts w:ascii="宋体" w:hAnsi="宋体"/>
          <w:sz w:val="24"/>
          <w:szCs w:val="24"/>
        </w:rPr>
      </w:pPr>
      <w:r>
        <w:rPr>
          <w:rFonts w:hint="eastAsia" w:ascii="宋体" w:hAnsi="宋体"/>
          <w:sz w:val="24"/>
          <w:szCs w:val="24"/>
        </w:rPr>
        <w:t>12、</w:t>
      </w:r>
      <w:r>
        <w:rPr>
          <w:rFonts w:hint="eastAsia" w:ascii="宋体" w:hAnsi="宋体"/>
          <w:color w:val="000000" w:themeColor="text1"/>
          <w:sz w:val="24"/>
          <w:szCs w:val="24"/>
        </w:rPr>
        <w:t>竞价文件售价0元</w:t>
      </w:r>
      <w:r>
        <w:rPr>
          <w:rFonts w:hint="eastAsia" w:ascii="宋体" w:hAnsi="宋体"/>
          <w:sz w:val="24"/>
          <w:szCs w:val="24"/>
        </w:rPr>
        <w:t>，在竞价文件获取期限内，各潜在竞价人可直接从竞价公告附件中获取。</w:t>
      </w:r>
    </w:p>
    <w:p w14:paraId="220F0FEC">
      <w:pPr>
        <w:widowControl/>
        <w:spacing w:line="360" w:lineRule="auto"/>
        <w:ind w:firstLine="480" w:firstLineChars="200"/>
        <w:jc w:val="left"/>
        <w:rPr>
          <w:rFonts w:hint="eastAsia" w:ascii="宋体" w:hAnsi="宋体" w:eastAsia="宋体" w:cs="宋体"/>
          <w:bCs/>
          <w:sz w:val="24"/>
          <w:lang w:eastAsia="zh-CN"/>
        </w:rPr>
      </w:pPr>
      <w:r>
        <w:rPr>
          <w:rFonts w:ascii="宋体" w:hAnsi="宋体" w:cs="宋体"/>
          <w:bCs/>
          <w:sz w:val="24"/>
        </w:rPr>
        <w:t>13、</w:t>
      </w:r>
      <w:r>
        <w:rPr>
          <w:rFonts w:hint="eastAsia" w:ascii="宋体" w:hAnsi="宋体" w:cs="宋体"/>
          <w:bCs/>
          <w:sz w:val="24"/>
        </w:rPr>
        <w:t>联系方式</w:t>
      </w:r>
      <w:r>
        <w:rPr>
          <w:rFonts w:hint="eastAsia" w:ascii="宋体" w:hAnsi="宋体" w:cs="宋体"/>
          <w:bCs/>
          <w:sz w:val="24"/>
          <w:lang w:eastAsia="zh-CN"/>
        </w:rPr>
        <w:t>：</w:t>
      </w:r>
    </w:p>
    <w:p w14:paraId="3E3C6393">
      <w:pPr>
        <w:spacing w:line="360" w:lineRule="auto"/>
        <w:ind w:firstLine="482" w:firstLineChars="200"/>
        <w:rPr>
          <w:rFonts w:ascii="宋体" w:hAnsi="宋体"/>
          <w:b/>
          <w:sz w:val="24"/>
          <w:szCs w:val="24"/>
        </w:rPr>
      </w:pPr>
      <w:r>
        <w:rPr>
          <w:rFonts w:hint="eastAsia" w:ascii="宋体" w:hAnsi="宋体"/>
          <w:b/>
          <w:sz w:val="24"/>
          <w:szCs w:val="24"/>
        </w:rPr>
        <w:t>采购人联系方式</w:t>
      </w:r>
    </w:p>
    <w:p w14:paraId="470CFE27">
      <w:pPr>
        <w:spacing w:line="360" w:lineRule="auto"/>
        <w:ind w:firstLine="480" w:firstLineChars="200"/>
        <w:rPr>
          <w:rFonts w:ascii="宋体" w:hAnsi="宋体"/>
          <w:sz w:val="24"/>
          <w:szCs w:val="24"/>
        </w:rPr>
      </w:pPr>
      <w:r>
        <w:rPr>
          <w:rFonts w:hint="eastAsia" w:ascii="宋体" w:hAnsi="宋体"/>
          <w:sz w:val="24"/>
          <w:szCs w:val="24"/>
        </w:rPr>
        <w:t>采购人名称：福建农林大学</w:t>
      </w:r>
    </w:p>
    <w:p w14:paraId="4F794435">
      <w:pPr>
        <w:spacing w:line="360" w:lineRule="auto"/>
        <w:ind w:firstLine="480" w:firstLineChars="200"/>
        <w:rPr>
          <w:rFonts w:ascii="宋体" w:hAnsi="宋体"/>
          <w:color w:val="auto"/>
          <w:sz w:val="24"/>
          <w:szCs w:val="24"/>
        </w:rPr>
      </w:pPr>
      <w:r>
        <w:rPr>
          <w:rFonts w:hint="eastAsia" w:ascii="宋体" w:hAnsi="宋体"/>
          <w:sz w:val="24"/>
          <w:szCs w:val="24"/>
        </w:rPr>
        <w:t>地  址：</w:t>
      </w:r>
      <w:r>
        <w:rPr>
          <w:rFonts w:hint="eastAsia" w:ascii="宋体" w:hAnsi="宋体" w:cs="宋体"/>
          <w:kern w:val="0"/>
          <w:sz w:val="24"/>
        </w:rPr>
        <w:t>福州市仓山区</w:t>
      </w:r>
      <w:r>
        <w:rPr>
          <w:rFonts w:hint="eastAsia" w:ascii="宋体" w:hAnsi="宋体" w:cs="宋体"/>
          <w:color w:val="auto"/>
          <w:kern w:val="0"/>
          <w:sz w:val="24"/>
        </w:rPr>
        <w:t>上下店路15号</w:t>
      </w:r>
    </w:p>
    <w:p w14:paraId="5B36FBCC">
      <w:pPr>
        <w:spacing w:line="360" w:lineRule="auto"/>
        <w:ind w:firstLine="480" w:firstLineChars="200"/>
        <w:rPr>
          <w:rFonts w:ascii="宋体" w:hAnsi="宋体"/>
          <w:color w:val="auto"/>
          <w:sz w:val="24"/>
          <w:szCs w:val="24"/>
        </w:rPr>
      </w:pPr>
      <w:r>
        <w:rPr>
          <w:rFonts w:hint="eastAsia" w:ascii="宋体" w:hAnsi="宋体"/>
          <w:color w:val="auto"/>
          <w:sz w:val="24"/>
          <w:szCs w:val="24"/>
        </w:rPr>
        <w:t>联系人：</w:t>
      </w:r>
      <w:r>
        <w:rPr>
          <w:rFonts w:hint="eastAsia" w:ascii="宋体" w:hAnsi="宋体" w:cs="宋体"/>
          <w:color w:val="auto"/>
          <w:kern w:val="0"/>
          <w:sz w:val="24"/>
          <w:lang w:eastAsia="zh-CN"/>
        </w:rPr>
        <w:t>王</w:t>
      </w:r>
      <w:r>
        <w:rPr>
          <w:rFonts w:hint="eastAsia" w:ascii="宋体" w:hAnsi="宋体" w:cs="宋体"/>
          <w:color w:val="auto"/>
          <w:kern w:val="0"/>
          <w:sz w:val="24"/>
        </w:rPr>
        <w:t>老师</w:t>
      </w:r>
    </w:p>
    <w:p w14:paraId="3D1BC48F">
      <w:pPr>
        <w:spacing w:line="360" w:lineRule="auto"/>
        <w:ind w:firstLine="480" w:firstLineChars="200"/>
        <w:rPr>
          <w:rFonts w:ascii="宋体" w:hAnsi="宋体"/>
          <w:color w:val="auto"/>
          <w:sz w:val="24"/>
          <w:szCs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kern w:val="0"/>
          <w:sz w:val="24"/>
        </w:rPr>
        <w:t>0591-</w:t>
      </w:r>
      <w:r>
        <w:rPr>
          <w:rFonts w:hint="eastAsia" w:ascii="宋体" w:hAnsi="宋体" w:cs="宋体"/>
          <w:color w:val="auto"/>
          <w:kern w:val="0"/>
          <w:sz w:val="24"/>
          <w:lang w:eastAsia="zh-CN"/>
        </w:rPr>
        <w:t>83745684</w:t>
      </w:r>
    </w:p>
    <w:p w14:paraId="35BA1315">
      <w:pPr>
        <w:spacing w:line="360" w:lineRule="auto"/>
        <w:ind w:firstLine="482" w:firstLineChars="200"/>
        <w:rPr>
          <w:rFonts w:ascii="宋体" w:hAnsi="宋体"/>
          <w:b/>
          <w:sz w:val="24"/>
          <w:szCs w:val="24"/>
        </w:rPr>
      </w:pPr>
      <w:r>
        <w:rPr>
          <w:rFonts w:hint="eastAsia" w:ascii="宋体" w:hAnsi="宋体"/>
          <w:b/>
          <w:sz w:val="24"/>
          <w:szCs w:val="24"/>
        </w:rPr>
        <w:t>采购代理机构联系方式</w:t>
      </w:r>
    </w:p>
    <w:p w14:paraId="3372A47F">
      <w:pPr>
        <w:spacing w:line="360" w:lineRule="auto"/>
        <w:ind w:firstLine="480" w:firstLineChars="200"/>
        <w:rPr>
          <w:rFonts w:ascii="宋体" w:hAnsi="宋体"/>
          <w:sz w:val="24"/>
          <w:szCs w:val="24"/>
        </w:rPr>
      </w:pPr>
      <w:r>
        <w:rPr>
          <w:rFonts w:hint="eastAsia" w:ascii="宋体" w:hAnsi="宋体"/>
          <w:sz w:val="24"/>
          <w:szCs w:val="24"/>
        </w:rPr>
        <w:t>采购代理机构名称：福建立勤项目管理有限公司</w:t>
      </w:r>
    </w:p>
    <w:p w14:paraId="1B1B46DD">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福州市鼓楼区工业路523号福大怡山文化创意园3号楼101</w:t>
      </w:r>
      <w:r>
        <w:rPr>
          <w:rFonts w:hint="eastAsia" w:ascii="宋体" w:hAnsi="宋体" w:cs="宋体"/>
          <w:bCs/>
          <w:kern w:val="0"/>
          <w:sz w:val="24"/>
          <w:lang w:eastAsia="zh-CN"/>
        </w:rPr>
        <w:t>二层</w:t>
      </w:r>
    </w:p>
    <w:p w14:paraId="69969C88">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EB38AE7">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w:t>
      </w:r>
      <w:r>
        <w:rPr>
          <w:rFonts w:hint="eastAsia" w:ascii="宋体" w:hAnsi="宋体" w:cs="宋体"/>
          <w:bCs/>
          <w:kern w:val="0"/>
          <w:sz w:val="24"/>
          <w:lang w:eastAsia="zh-CN"/>
        </w:rPr>
        <w:t>88169727、</w:t>
      </w:r>
      <w:r>
        <w:rPr>
          <w:rFonts w:hint="eastAsia" w:ascii="宋体" w:hAnsi="宋体" w:cs="宋体"/>
          <w:bCs/>
          <w:kern w:val="0"/>
          <w:sz w:val="24"/>
          <w:lang w:val="en-US" w:eastAsia="zh-CN"/>
        </w:rPr>
        <w:t>0591-88166963（前台）</w:t>
      </w:r>
    </w:p>
    <w:p w14:paraId="2AB1B857">
      <w:pPr>
        <w:spacing w:line="360" w:lineRule="auto"/>
        <w:ind w:firstLine="480" w:firstLineChars="200"/>
        <w:rPr>
          <w:rFonts w:hint="eastAsia" w:ascii="宋体" w:hAnsi="宋体" w:cs="宋体"/>
          <w:bCs/>
          <w:color w:val="auto"/>
          <w:kern w:val="0"/>
          <w:sz w:val="24"/>
          <w:u w:val="none"/>
        </w:rPr>
      </w:pPr>
      <w:r>
        <w:rPr>
          <w:rFonts w:hint="eastAsia" w:ascii="宋体" w:hAnsi="宋体"/>
          <w:color w:val="auto"/>
          <w:sz w:val="24"/>
          <w:szCs w:val="24"/>
          <w:u w:val="none"/>
        </w:rPr>
        <w:t>电子信箱：</w:t>
      </w:r>
      <w:r>
        <w:rPr>
          <w:rFonts w:hint="eastAsia" w:ascii="宋体" w:hAnsi="宋体" w:cs="宋体"/>
          <w:bCs/>
          <w:color w:val="auto"/>
          <w:kern w:val="0"/>
          <w:sz w:val="24"/>
          <w:u w:val="none"/>
        </w:rPr>
        <w:fldChar w:fldCharType="begin"/>
      </w:r>
      <w:r>
        <w:rPr>
          <w:rFonts w:hint="eastAsia" w:ascii="宋体" w:hAnsi="宋体" w:cs="宋体"/>
          <w:bCs/>
          <w:color w:val="auto"/>
          <w:kern w:val="0"/>
          <w:sz w:val="24"/>
          <w:u w:val="none"/>
        </w:rPr>
        <w:instrText xml:space="preserve"> HYPERLINK "mailto:fjlqzb888@126.com" </w:instrText>
      </w:r>
      <w:r>
        <w:rPr>
          <w:rFonts w:hint="eastAsia" w:ascii="宋体" w:hAnsi="宋体" w:cs="宋体"/>
          <w:bCs/>
          <w:color w:val="auto"/>
          <w:kern w:val="0"/>
          <w:sz w:val="24"/>
          <w:u w:val="none"/>
        </w:rPr>
        <w:fldChar w:fldCharType="separate"/>
      </w:r>
      <w:r>
        <w:rPr>
          <w:rStyle w:val="28"/>
          <w:rFonts w:hint="eastAsia" w:ascii="宋体" w:hAnsi="宋体" w:cs="宋体"/>
          <w:bCs/>
          <w:color w:val="auto"/>
          <w:kern w:val="0"/>
          <w:sz w:val="24"/>
          <w:u w:val="none"/>
        </w:rPr>
        <w:t>fjlqzb888@126.com</w:t>
      </w:r>
      <w:r>
        <w:rPr>
          <w:rFonts w:hint="eastAsia" w:ascii="宋体" w:hAnsi="宋体" w:cs="宋体"/>
          <w:bCs/>
          <w:color w:val="auto"/>
          <w:kern w:val="0"/>
          <w:sz w:val="24"/>
          <w:u w:val="none"/>
        </w:rPr>
        <w:fldChar w:fldCharType="end"/>
      </w:r>
    </w:p>
    <w:p w14:paraId="0B34220C">
      <w:pPr>
        <w:spacing w:line="360" w:lineRule="auto"/>
        <w:ind w:firstLine="482" w:firstLineChars="200"/>
        <w:rPr>
          <w:rFonts w:hint="default" w:ascii="宋体" w:hAnsi="宋体" w:eastAsia="宋体"/>
          <w:sz w:val="24"/>
          <w:szCs w:val="24"/>
          <w:lang w:val="en-US" w:eastAsia="zh-CN"/>
        </w:rPr>
      </w:pPr>
      <w:r>
        <w:rPr>
          <w:rFonts w:hint="eastAsia" w:ascii="宋体" w:hAnsi="宋体"/>
          <w:b/>
          <w:bCs/>
          <w:sz w:val="24"/>
          <w:szCs w:val="24"/>
          <w:lang w:val="en-US" w:eastAsia="zh-CN"/>
        </w:rPr>
        <w:t>缴纳保证金及代理服务费银行账户：</w:t>
      </w:r>
    </w:p>
    <w:p w14:paraId="232404FE">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开户名：</w:t>
      </w:r>
      <w:r>
        <w:rPr>
          <w:rFonts w:hint="eastAsia" w:ascii="宋体" w:hAnsi="宋体"/>
          <w:sz w:val="24"/>
          <w:szCs w:val="24"/>
        </w:rPr>
        <w:t>福建立勤项目管理有限公司</w:t>
      </w:r>
    </w:p>
    <w:p w14:paraId="000ED609">
      <w:pPr>
        <w:spacing w:line="360" w:lineRule="auto"/>
        <w:ind w:firstLine="480" w:firstLineChars="200"/>
        <w:rPr>
          <w:rFonts w:hint="eastAsia" w:ascii="宋体" w:hAnsi="宋体"/>
          <w:sz w:val="24"/>
          <w:szCs w:val="24"/>
        </w:rPr>
      </w:pPr>
      <w:r>
        <w:rPr>
          <w:rFonts w:hint="eastAsia" w:ascii="宋体" w:hAnsi="宋体"/>
          <w:sz w:val="24"/>
          <w:szCs w:val="24"/>
        </w:rPr>
        <w:t xml:space="preserve">开户行：招商银行福州鼓楼支行 </w:t>
      </w:r>
    </w:p>
    <w:p w14:paraId="75976B2A">
      <w:pPr>
        <w:spacing w:line="360" w:lineRule="auto"/>
        <w:ind w:firstLine="480" w:firstLineChars="200"/>
        <w:rPr>
          <w:rFonts w:hint="eastAsia" w:ascii="宋体" w:hAnsi="宋体"/>
          <w:sz w:val="24"/>
          <w:szCs w:val="24"/>
        </w:rPr>
      </w:pPr>
      <w:r>
        <w:rPr>
          <w:rFonts w:hint="eastAsia" w:ascii="宋体" w:hAnsi="宋体"/>
          <w:sz w:val="24"/>
          <w:szCs w:val="24"/>
        </w:rPr>
        <w:t>账  号：5919 1063 8210 001</w:t>
      </w:r>
    </w:p>
    <w:p w14:paraId="72C29788">
      <w:pPr>
        <w:spacing w:line="360" w:lineRule="auto"/>
        <w:ind w:firstLine="480" w:firstLineChars="200"/>
        <w:rPr>
          <w:rFonts w:hint="eastAsia" w:ascii="宋体" w:hAnsi="宋体"/>
          <w:sz w:val="24"/>
          <w:szCs w:val="24"/>
        </w:rPr>
      </w:pPr>
      <w:r>
        <w:rPr>
          <w:rFonts w:hint="eastAsia" w:ascii="宋体" w:hAnsi="宋体"/>
          <w:sz w:val="24"/>
          <w:szCs w:val="24"/>
        </w:rPr>
        <w:t>行  号：3083 9102 6261</w:t>
      </w:r>
    </w:p>
    <w:p w14:paraId="22800C76">
      <w:pPr>
        <w:spacing w:line="360" w:lineRule="auto"/>
        <w:ind w:firstLine="482" w:firstLineChars="200"/>
        <w:rPr>
          <w:rFonts w:ascii="宋体" w:hAnsi="宋体"/>
          <w:b/>
          <w:sz w:val="24"/>
          <w:szCs w:val="24"/>
        </w:rPr>
      </w:pPr>
      <w:r>
        <w:rPr>
          <w:rFonts w:hint="eastAsia" w:ascii="宋体" w:hAnsi="宋体"/>
          <w:b/>
          <w:sz w:val="24"/>
          <w:szCs w:val="24"/>
        </w:rPr>
        <w:t>14、竞价操作流程：</w:t>
      </w:r>
    </w:p>
    <w:p w14:paraId="33E4426A">
      <w:pPr>
        <w:widowControl/>
        <w:spacing w:line="360" w:lineRule="auto"/>
        <w:ind w:firstLine="470" w:firstLineChars="196"/>
        <w:rPr>
          <w:rFonts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7EFC5D02">
      <w:pPr>
        <w:widowControl/>
        <w:spacing w:line="360" w:lineRule="auto"/>
        <w:ind w:firstLine="470" w:firstLineChars="196"/>
        <w:rPr>
          <w:rFonts w:ascii="宋体" w:hAnsi="宋体"/>
          <w:kern w:val="0"/>
          <w:sz w:val="24"/>
        </w:rPr>
      </w:pPr>
      <w:r>
        <w:rPr>
          <w:rFonts w:hint="eastAsia" w:ascii="宋体" w:hAnsi="宋体"/>
          <w:kern w:val="0"/>
          <w:sz w:val="24"/>
        </w:rPr>
        <w:t>14.2网竞平台报名：注册审核通过后，供应商登录网竞平台针对该项目报名，按要求上传报价文件（</w:t>
      </w:r>
      <w:r>
        <w:rPr>
          <w:rFonts w:hint="eastAsia" w:ascii="宋体" w:hAnsi="宋体"/>
          <w:kern w:val="0"/>
          <w:sz w:val="24"/>
          <w:lang w:eastAsia="zh-CN"/>
        </w:rPr>
        <w:t>第二册：资格、技术、商务册</w:t>
      </w:r>
      <w:r>
        <w:rPr>
          <w:rFonts w:hint="eastAsia" w:ascii="宋体" w:hAnsi="宋体"/>
          <w:kern w:val="0"/>
          <w:sz w:val="24"/>
        </w:rPr>
        <w:t>）扫描件。</w:t>
      </w:r>
    </w:p>
    <w:p w14:paraId="48E1D774">
      <w:pPr>
        <w:spacing w:line="360" w:lineRule="auto"/>
        <w:ind w:firstLine="480" w:firstLineChars="200"/>
        <w:rPr>
          <w:rFonts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D4BB90A">
      <w:pPr>
        <w:spacing w:line="360" w:lineRule="auto"/>
        <w:ind w:firstLine="482" w:firstLineChars="200"/>
        <w:rPr>
          <w:rFonts w:ascii="宋体" w:hAnsi="宋体"/>
          <w:sz w:val="24"/>
        </w:rPr>
      </w:pPr>
      <w:r>
        <w:rPr>
          <w:rFonts w:hint="eastAsia" w:ascii="宋体" w:hAnsi="宋体" w:cs="宋体"/>
          <w:b/>
          <w:sz w:val="24"/>
          <w:shd w:val="pct10" w:color="auto" w:fill="FFFFFF"/>
        </w:rPr>
        <w:t>提醒：供应商若需对项目进行咨询、注册审核，请于工作日的8:30-12:00，14:30-1</w:t>
      </w:r>
      <w:r>
        <w:rPr>
          <w:rFonts w:hint="eastAsia" w:ascii="宋体" w:hAnsi="宋体" w:cs="宋体"/>
          <w:b/>
          <w:sz w:val="24"/>
          <w:shd w:val="pct10" w:color="auto" w:fill="FFFFFF"/>
          <w:lang w:val="en-US" w:eastAsia="zh-CN"/>
        </w:rPr>
        <w:t>7</w:t>
      </w:r>
      <w:r>
        <w:rPr>
          <w:rFonts w:hint="eastAsia" w:ascii="宋体" w:hAnsi="宋体" w:cs="宋体"/>
          <w:b/>
          <w:sz w:val="24"/>
          <w:shd w:val="pct10" w:color="auto" w:fill="FFFFFF"/>
        </w:rPr>
        <w:t>:</w:t>
      </w:r>
      <w:r>
        <w:rPr>
          <w:rFonts w:hint="eastAsia" w:ascii="宋体" w:hAnsi="宋体" w:cs="宋体"/>
          <w:b/>
          <w:sz w:val="24"/>
          <w:shd w:val="pct10" w:color="auto" w:fill="FFFFFF"/>
          <w:lang w:val="en-US" w:eastAsia="zh-CN"/>
        </w:rPr>
        <w:t>3</w:t>
      </w:r>
      <w:r>
        <w:rPr>
          <w:rFonts w:hint="eastAsia" w:ascii="宋体" w:hAnsi="宋体" w:cs="宋体"/>
          <w:b/>
          <w:sz w:val="24"/>
          <w:shd w:val="pct10" w:color="auto" w:fill="FFFFFF"/>
        </w:rPr>
        <w:t>0联系项目负责人。</w:t>
      </w:r>
    </w:p>
    <w:p w14:paraId="71DCC1DC">
      <w:pPr>
        <w:spacing w:line="360" w:lineRule="auto"/>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6FBFB3D1">
      <w:pPr>
        <w:jc w:val="center"/>
        <w:rPr>
          <w:rFonts w:hint="eastAsia" w:ascii="宋体" w:hAnsi="宋体"/>
          <w:b/>
          <w:sz w:val="28"/>
          <w:szCs w:val="28"/>
        </w:rPr>
      </w:pPr>
    </w:p>
    <w:p w14:paraId="774D6D70">
      <w:pPr>
        <w:jc w:val="center"/>
        <w:rPr>
          <w:rFonts w:ascii="宋体" w:hAnsi="宋体"/>
          <w:b/>
          <w:sz w:val="28"/>
          <w:szCs w:val="28"/>
        </w:rPr>
      </w:pPr>
      <w:r>
        <w:rPr>
          <w:rFonts w:hint="eastAsia" w:ascii="宋体" w:hAnsi="宋体"/>
          <w:b/>
          <w:sz w:val="28"/>
          <w:szCs w:val="28"/>
        </w:rPr>
        <w:t>第二章  竞价采购说明一览表</w:t>
      </w:r>
    </w:p>
    <w:p w14:paraId="1F4EDBCC">
      <w:pPr>
        <w:pStyle w:val="21"/>
        <w:ind w:left="0" w:leftChars="0" w:firstLine="0" w:firstLineChars="0"/>
        <w:rPr>
          <w:rFonts w:ascii="宋体" w:hAnsi="宋体"/>
          <w:sz w:val="24"/>
        </w:rPr>
      </w:pPr>
      <w:r>
        <w:rPr>
          <w:rFonts w:hint="eastAsia" w:ascii="宋体" w:hAnsi="宋体"/>
          <w:color w:val="auto"/>
          <w:sz w:val="24"/>
          <w:szCs w:val="32"/>
        </w:rPr>
        <w:t>货物类</w:t>
      </w:r>
      <w:r>
        <w:rPr>
          <w:rFonts w:hint="eastAsia" w:ascii="宋体" w:hAnsi="宋体"/>
          <w:color w:val="auto"/>
          <w:sz w:val="24"/>
        </w:rPr>
        <w:t xml:space="preserve">  </w:t>
      </w:r>
      <w:r>
        <w:rPr>
          <w:rFonts w:hint="eastAsia" w:ascii="宋体" w:hAnsi="宋体"/>
          <w:sz w:val="24"/>
        </w:rPr>
        <w:t xml:space="preserve">                                           </w:t>
      </w:r>
    </w:p>
    <w:tbl>
      <w:tblPr>
        <w:tblStyle w:val="22"/>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1400"/>
        <w:gridCol w:w="915"/>
        <w:gridCol w:w="1155"/>
        <w:gridCol w:w="1169"/>
        <w:gridCol w:w="1070"/>
      </w:tblGrid>
      <w:tr w14:paraId="0D3B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4B43D236">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317D5301">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品目号</w:t>
            </w:r>
          </w:p>
        </w:tc>
        <w:tc>
          <w:tcPr>
            <w:tcW w:w="2186" w:type="dxa"/>
            <w:tcBorders>
              <w:top w:val="single" w:color="auto" w:sz="4" w:space="0"/>
              <w:left w:val="single" w:color="auto" w:sz="4" w:space="0"/>
              <w:bottom w:val="single" w:color="auto" w:sz="4" w:space="0"/>
              <w:right w:val="single" w:color="auto" w:sz="4" w:space="0"/>
            </w:tcBorders>
            <w:vAlign w:val="center"/>
          </w:tcPr>
          <w:p w14:paraId="118D669A">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品目名称</w:t>
            </w:r>
          </w:p>
        </w:tc>
        <w:tc>
          <w:tcPr>
            <w:tcW w:w="1400" w:type="dxa"/>
            <w:tcBorders>
              <w:top w:val="single" w:color="auto" w:sz="4" w:space="0"/>
              <w:left w:val="single" w:color="auto" w:sz="4" w:space="0"/>
              <w:bottom w:val="single" w:color="auto" w:sz="4" w:space="0"/>
              <w:right w:val="single" w:color="auto" w:sz="4" w:space="0"/>
            </w:tcBorders>
            <w:vAlign w:val="center"/>
          </w:tcPr>
          <w:p w14:paraId="708C90A8">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lang w:eastAsia="zh-CN"/>
              </w:rPr>
              <w:t>备选</w:t>
            </w:r>
            <w:r>
              <w:rPr>
                <w:rFonts w:hint="eastAsia" w:ascii="宋体" w:hAnsi="宋体"/>
                <w:b/>
                <w:bCs/>
                <w:color w:val="auto"/>
                <w:kern w:val="0"/>
                <w:sz w:val="24"/>
              </w:rPr>
              <w:t>品牌</w:t>
            </w:r>
          </w:p>
        </w:tc>
        <w:tc>
          <w:tcPr>
            <w:tcW w:w="915" w:type="dxa"/>
            <w:tcBorders>
              <w:top w:val="single" w:color="auto" w:sz="4" w:space="0"/>
              <w:left w:val="single" w:color="auto" w:sz="4" w:space="0"/>
              <w:bottom w:val="single" w:color="auto" w:sz="4" w:space="0"/>
              <w:right w:val="single" w:color="auto" w:sz="4" w:space="0"/>
            </w:tcBorders>
            <w:vAlign w:val="center"/>
          </w:tcPr>
          <w:p w14:paraId="07048663">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799F7DED">
            <w:pPr>
              <w:keepNext w:val="0"/>
              <w:keepLines w:val="0"/>
              <w:suppressLineNumbers w:val="0"/>
              <w:spacing w:before="0" w:beforeAutospacing="0" w:after="0" w:afterAutospacing="0" w:line="240" w:lineRule="auto"/>
              <w:ind w:left="0" w:right="0"/>
              <w:jc w:val="center"/>
              <w:rPr>
                <w:rFonts w:ascii="宋体" w:hAnsi="宋体"/>
                <w:b/>
                <w:bCs/>
                <w:color w:val="auto"/>
                <w:kern w:val="0"/>
                <w:sz w:val="24"/>
                <w:szCs w:val="22"/>
              </w:rPr>
            </w:pPr>
            <w:r>
              <w:rPr>
                <w:rFonts w:hint="eastAsia" w:ascii="宋体" w:hAnsi="宋体"/>
                <w:b/>
                <w:bCs/>
                <w:color w:val="auto"/>
                <w:kern w:val="0"/>
                <w:sz w:val="24"/>
                <w:szCs w:val="22"/>
              </w:rPr>
              <w:t>是否允许进口</w:t>
            </w:r>
          </w:p>
        </w:tc>
        <w:tc>
          <w:tcPr>
            <w:tcW w:w="1169" w:type="dxa"/>
            <w:tcBorders>
              <w:top w:val="single" w:color="auto" w:sz="4" w:space="0"/>
              <w:left w:val="single" w:color="auto" w:sz="4" w:space="0"/>
              <w:bottom w:val="single" w:color="auto" w:sz="4" w:space="0"/>
              <w:right w:val="single" w:color="auto" w:sz="4" w:space="0"/>
            </w:tcBorders>
            <w:vAlign w:val="center"/>
          </w:tcPr>
          <w:p w14:paraId="761F584A">
            <w:pPr>
              <w:keepNext w:val="0"/>
              <w:keepLines w:val="0"/>
              <w:suppressLineNumbers w:val="0"/>
              <w:spacing w:before="0" w:beforeAutospacing="0" w:after="0" w:afterAutospacing="0" w:line="240" w:lineRule="auto"/>
              <w:ind w:left="0" w:right="0"/>
              <w:jc w:val="center"/>
              <w:rPr>
                <w:rFonts w:hint="eastAsia" w:ascii="宋体" w:hAnsi="宋体" w:eastAsia="宋体"/>
                <w:b/>
                <w:bCs/>
                <w:color w:val="auto"/>
                <w:kern w:val="0"/>
                <w:sz w:val="24"/>
                <w:szCs w:val="22"/>
                <w:lang w:eastAsia="zh-CN"/>
              </w:rPr>
            </w:pPr>
            <w:r>
              <w:rPr>
                <w:rFonts w:hint="eastAsia" w:ascii="宋体" w:hAnsi="宋体"/>
                <w:b/>
                <w:bCs/>
                <w:color w:val="auto"/>
                <w:kern w:val="0"/>
                <w:sz w:val="24"/>
                <w:szCs w:val="22"/>
              </w:rPr>
              <w:t>单价最高限价</w:t>
            </w:r>
            <w:r>
              <w:rPr>
                <w:rFonts w:hint="eastAsia" w:ascii="宋体" w:hAnsi="宋体"/>
                <w:b/>
                <w:bCs/>
                <w:color w:val="auto"/>
                <w:kern w:val="0"/>
                <w:sz w:val="24"/>
                <w:szCs w:val="22"/>
                <w:lang w:eastAsia="zh-CN"/>
              </w:rPr>
              <w:t>（元）</w:t>
            </w:r>
          </w:p>
        </w:tc>
        <w:tc>
          <w:tcPr>
            <w:tcW w:w="1070" w:type="dxa"/>
            <w:tcBorders>
              <w:top w:val="single" w:color="auto" w:sz="4" w:space="0"/>
              <w:left w:val="single" w:color="auto" w:sz="4" w:space="0"/>
              <w:bottom w:val="single" w:color="auto" w:sz="4" w:space="0"/>
              <w:right w:val="single" w:color="auto" w:sz="4" w:space="0"/>
            </w:tcBorders>
            <w:vAlign w:val="center"/>
          </w:tcPr>
          <w:p w14:paraId="78CC0B38">
            <w:pPr>
              <w:keepNext w:val="0"/>
              <w:keepLines w:val="0"/>
              <w:suppressLineNumbers w:val="0"/>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rPr>
              <w:t>总价最高限价</w:t>
            </w:r>
          </w:p>
          <w:p w14:paraId="2E237E4F">
            <w:pPr>
              <w:keepNext w:val="0"/>
              <w:keepLines w:val="0"/>
              <w:suppressLineNumbers w:val="0"/>
              <w:spacing w:before="0" w:beforeAutospacing="0" w:after="0" w:afterAutospacing="0" w:line="240" w:lineRule="auto"/>
              <w:ind w:left="0" w:right="0"/>
              <w:jc w:val="center"/>
              <w:rPr>
                <w:rFonts w:hint="eastAsia" w:ascii="宋体" w:hAnsi="宋体" w:eastAsia="宋体"/>
                <w:b/>
                <w:bCs/>
                <w:color w:val="auto"/>
                <w:kern w:val="0"/>
                <w:sz w:val="24"/>
                <w:szCs w:val="22"/>
                <w:lang w:eastAsia="zh-CN"/>
              </w:rPr>
            </w:pPr>
            <w:r>
              <w:rPr>
                <w:rFonts w:hint="eastAsia" w:ascii="宋体" w:hAnsi="宋体"/>
                <w:b/>
                <w:bCs/>
                <w:color w:val="auto"/>
                <w:kern w:val="0"/>
                <w:sz w:val="24"/>
                <w:szCs w:val="22"/>
                <w:lang w:eastAsia="zh-CN"/>
              </w:rPr>
              <w:t>（元）</w:t>
            </w:r>
          </w:p>
        </w:tc>
      </w:tr>
      <w:tr w14:paraId="3873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14:paraId="74DB01F1">
            <w:pPr>
              <w:keepNext w:val="0"/>
              <w:keepLines w:val="0"/>
              <w:suppressLineNumbers w:val="0"/>
              <w:spacing w:before="0" w:beforeAutospacing="0" w:after="0" w:afterAutospacing="0" w:line="240" w:lineRule="auto"/>
              <w:ind w:left="0" w:right="0"/>
              <w:jc w:val="center"/>
              <w:rPr>
                <w:rFonts w:ascii="宋体" w:hAnsi="宋体"/>
                <w:color w:val="auto"/>
                <w:kern w:val="0"/>
                <w:sz w:val="24"/>
              </w:rPr>
            </w:pPr>
            <w:r>
              <w:rPr>
                <w:rFonts w:hint="eastAsia" w:ascii="宋体" w:hAnsi="宋体"/>
                <w:color w:val="auto"/>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94C213B">
            <w:pPr>
              <w:keepNext w:val="0"/>
              <w:keepLines w:val="0"/>
              <w:suppressLineNumbers w:val="0"/>
              <w:spacing w:before="0" w:beforeAutospacing="0" w:after="0" w:afterAutospacing="0" w:line="240" w:lineRule="auto"/>
              <w:ind w:left="0" w:right="0"/>
              <w:jc w:val="center"/>
              <w:rPr>
                <w:rFonts w:ascii="宋体" w:hAnsi="宋体"/>
                <w:color w:val="auto"/>
                <w:kern w:val="0"/>
                <w:sz w:val="24"/>
              </w:rPr>
            </w:pPr>
            <w:r>
              <w:rPr>
                <w:rFonts w:hint="eastAsia" w:ascii="宋体" w:hAnsi="宋体"/>
                <w:color w:val="auto"/>
                <w:kern w:val="0"/>
                <w:sz w:val="24"/>
              </w:rPr>
              <w:t>1-1</w:t>
            </w:r>
          </w:p>
        </w:tc>
        <w:tc>
          <w:tcPr>
            <w:tcW w:w="2186" w:type="dxa"/>
            <w:tcBorders>
              <w:top w:val="single" w:color="auto" w:sz="4" w:space="0"/>
              <w:left w:val="single" w:color="auto" w:sz="4" w:space="0"/>
              <w:bottom w:val="single" w:color="auto" w:sz="4" w:space="0"/>
              <w:right w:val="single" w:color="auto" w:sz="4" w:space="0"/>
            </w:tcBorders>
            <w:vAlign w:val="center"/>
          </w:tcPr>
          <w:p w14:paraId="61726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ascii="宋体" w:hAnsi="宋体" w:cs="宋体"/>
                <w:color w:val="auto"/>
                <w:kern w:val="0"/>
                <w:sz w:val="24"/>
                <w:szCs w:val="24"/>
              </w:rPr>
            </w:pPr>
            <w:r>
              <w:rPr>
                <w:rFonts w:hint="eastAsia" w:ascii="宋体" w:hAnsi="宋体" w:cs="Arial"/>
                <w:color w:val="auto"/>
                <w:kern w:val="0"/>
                <w:sz w:val="24"/>
                <w:lang w:eastAsia="zh-CN"/>
              </w:rPr>
              <w:t>60克8K双胶纸</w:t>
            </w:r>
          </w:p>
        </w:tc>
        <w:tc>
          <w:tcPr>
            <w:tcW w:w="1400" w:type="dxa"/>
            <w:tcBorders>
              <w:top w:val="single" w:color="auto" w:sz="4" w:space="0"/>
              <w:left w:val="single" w:color="auto" w:sz="4" w:space="0"/>
              <w:right w:val="single" w:color="auto" w:sz="4" w:space="0"/>
            </w:tcBorders>
            <w:vAlign w:val="center"/>
          </w:tcPr>
          <w:p w14:paraId="0FC54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ascii="宋体" w:hAnsi="宋体" w:cs="新宋体"/>
                <w:color w:val="auto"/>
                <w:kern w:val="0"/>
                <w:sz w:val="24"/>
                <w:szCs w:val="24"/>
              </w:rPr>
            </w:pPr>
            <w:r>
              <w:rPr>
                <w:rFonts w:hint="eastAsia" w:ascii="宋体" w:hAnsi="宋体" w:cs="新宋体"/>
                <w:color w:val="auto"/>
                <w:kern w:val="0"/>
                <w:sz w:val="24"/>
                <w:szCs w:val="24"/>
                <w:lang w:val="en-US" w:eastAsia="zh-CN"/>
              </w:rPr>
              <w:t>/</w:t>
            </w:r>
          </w:p>
        </w:tc>
        <w:tc>
          <w:tcPr>
            <w:tcW w:w="915" w:type="dxa"/>
            <w:tcBorders>
              <w:top w:val="single" w:color="auto" w:sz="4" w:space="0"/>
              <w:left w:val="single" w:color="auto" w:sz="4" w:space="0"/>
              <w:right w:val="single" w:color="auto" w:sz="4" w:space="0"/>
            </w:tcBorders>
            <w:vAlign w:val="center"/>
          </w:tcPr>
          <w:p w14:paraId="2382B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ascii="宋体" w:hAnsi="宋体" w:cs="新宋体"/>
                <w:color w:val="auto"/>
                <w:kern w:val="0"/>
                <w:sz w:val="24"/>
                <w:szCs w:val="24"/>
              </w:rPr>
            </w:pPr>
            <w:r>
              <w:rPr>
                <w:rFonts w:hint="eastAsia" w:ascii="宋体" w:hAnsi="宋体" w:cs="新宋体"/>
                <w:color w:val="auto"/>
                <w:kern w:val="0"/>
                <w:sz w:val="24"/>
                <w:szCs w:val="24"/>
                <w:lang w:val="en-US" w:eastAsia="zh-CN"/>
              </w:rPr>
              <w:t>500令</w:t>
            </w:r>
          </w:p>
        </w:tc>
        <w:tc>
          <w:tcPr>
            <w:tcW w:w="1155" w:type="dxa"/>
            <w:tcBorders>
              <w:top w:val="single" w:color="auto" w:sz="4" w:space="0"/>
              <w:left w:val="single" w:color="auto" w:sz="4" w:space="0"/>
              <w:bottom w:val="single" w:color="auto" w:sz="4" w:space="0"/>
              <w:right w:val="single" w:color="auto" w:sz="4" w:space="0"/>
            </w:tcBorders>
            <w:vAlign w:val="center"/>
          </w:tcPr>
          <w:p w14:paraId="30F48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否</w:t>
            </w:r>
          </w:p>
        </w:tc>
        <w:tc>
          <w:tcPr>
            <w:tcW w:w="1169" w:type="dxa"/>
            <w:tcBorders>
              <w:top w:val="single" w:color="auto" w:sz="4" w:space="0"/>
              <w:left w:val="single" w:color="auto" w:sz="4" w:space="0"/>
              <w:bottom w:val="single" w:color="auto" w:sz="4" w:space="0"/>
              <w:right w:val="single" w:color="auto" w:sz="4" w:space="0"/>
            </w:tcBorders>
            <w:vAlign w:val="center"/>
          </w:tcPr>
          <w:p w14:paraId="430C3AA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285</w:t>
            </w:r>
          </w:p>
        </w:tc>
        <w:tc>
          <w:tcPr>
            <w:tcW w:w="1070" w:type="dxa"/>
            <w:tcBorders>
              <w:top w:val="single" w:color="auto" w:sz="4" w:space="0"/>
              <w:left w:val="single" w:color="auto" w:sz="4" w:space="0"/>
              <w:right w:val="single" w:color="auto" w:sz="4" w:space="0"/>
            </w:tcBorders>
            <w:vAlign w:val="center"/>
          </w:tcPr>
          <w:p w14:paraId="0FC8EC37">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142500</w:t>
            </w:r>
          </w:p>
        </w:tc>
      </w:tr>
      <w:tr w14:paraId="2E3D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92" w:type="dxa"/>
            <w:gridSpan w:val="6"/>
            <w:tcBorders>
              <w:top w:val="single" w:color="auto" w:sz="4" w:space="0"/>
              <w:left w:val="single" w:color="auto" w:sz="4" w:space="0"/>
              <w:right w:val="single" w:color="auto" w:sz="4" w:space="0"/>
            </w:tcBorders>
            <w:vAlign w:val="center"/>
          </w:tcPr>
          <w:p w14:paraId="17F5CF3D">
            <w:pPr>
              <w:keepNext w:val="0"/>
              <w:keepLines w:val="0"/>
              <w:suppressLineNumbers w:val="0"/>
              <w:spacing w:before="0" w:beforeAutospacing="0" w:after="0" w:afterAutospacing="0" w:line="240" w:lineRule="auto"/>
              <w:ind w:left="0" w:right="0"/>
              <w:jc w:val="center"/>
              <w:rPr>
                <w:rFonts w:ascii="宋体" w:hAnsi="宋体" w:cs="宋体"/>
                <w:color w:val="auto"/>
                <w:kern w:val="0"/>
                <w:sz w:val="24"/>
                <w:szCs w:val="24"/>
                <w:highlight w:val="none"/>
              </w:rPr>
            </w:pPr>
            <w:r>
              <w:rPr>
                <w:rFonts w:hint="eastAsia" w:ascii="宋体" w:hAnsi="宋体"/>
                <w:color w:val="auto"/>
                <w:kern w:val="0"/>
                <w:sz w:val="24"/>
                <w:highlight w:val="none"/>
              </w:rPr>
              <w:t>合计(大写</w:t>
            </w:r>
            <w:r>
              <w:rPr>
                <w:rFonts w:hint="eastAsia" w:ascii="宋体" w:hAnsi="宋体" w:eastAsia="宋体" w:cs="Times New Roman"/>
                <w:color w:val="auto"/>
                <w:kern w:val="0"/>
                <w:sz w:val="24"/>
                <w:highlight w:val="none"/>
              </w:rPr>
              <w:t>)：人民币</w:t>
            </w:r>
            <w:r>
              <w:rPr>
                <w:rFonts w:hint="eastAsia" w:ascii="宋体" w:hAnsi="宋体" w:eastAsia="宋体" w:cs="Times New Roman"/>
                <w:color w:val="auto"/>
                <w:kern w:val="0"/>
                <w:sz w:val="24"/>
                <w:highlight w:val="none"/>
              </w:rPr>
              <w:fldChar w:fldCharType="begin"/>
            </w:r>
            <w:r>
              <w:rPr>
                <w:rFonts w:hint="eastAsia" w:ascii="宋体" w:hAnsi="宋体" w:eastAsia="宋体" w:cs="Times New Roman"/>
                <w:color w:val="auto"/>
                <w:kern w:val="0"/>
                <w:sz w:val="24"/>
                <w:highlight w:val="none"/>
              </w:rPr>
              <w:instrText xml:space="preserve"> = 142500 \* CHINESENUM4 \* MERGEFORMAT </w:instrText>
            </w:r>
            <w:r>
              <w:rPr>
                <w:rFonts w:hint="eastAsia" w:ascii="宋体" w:hAnsi="宋体" w:eastAsia="宋体" w:cs="Times New Roman"/>
                <w:color w:val="auto"/>
                <w:kern w:val="0"/>
                <w:sz w:val="24"/>
                <w:highlight w:val="none"/>
              </w:rPr>
              <w:fldChar w:fldCharType="separate"/>
            </w:r>
            <w:r>
              <w:rPr>
                <w:rFonts w:hint="eastAsia" w:ascii="宋体" w:hAnsi="宋体" w:eastAsia="宋体" w:cs="Times New Roman"/>
                <w:color w:val="auto"/>
                <w:kern w:val="0"/>
                <w:sz w:val="24"/>
                <w:highlight w:val="none"/>
              </w:rPr>
              <w:t>壹拾肆万贰仟伍佰元整</w:t>
            </w:r>
            <w:r>
              <w:rPr>
                <w:rFonts w:hint="eastAsia" w:ascii="宋体" w:hAnsi="宋体" w:eastAsia="宋体" w:cs="Times New Roman"/>
                <w:color w:val="auto"/>
                <w:kern w:val="0"/>
                <w:sz w:val="24"/>
                <w:highlight w:val="none"/>
              </w:rPr>
              <w:fldChar w:fldCharType="end"/>
            </w:r>
          </w:p>
        </w:tc>
        <w:tc>
          <w:tcPr>
            <w:tcW w:w="2239" w:type="dxa"/>
            <w:gridSpan w:val="2"/>
            <w:tcBorders>
              <w:top w:val="single" w:color="auto" w:sz="4" w:space="0"/>
              <w:left w:val="single" w:color="auto" w:sz="4" w:space="0"/>
              <w:bottom w:val="single" w:color="auto" w:sz="4" w:space="0"/>
              <w:right w:val="single" w:color="auto" w:sz="4" w:space="0"/>
            </w:tcBorders>
            <w:vAlign w:val="center"/>
          </w:tcPr>
          <w:p w14:paraId="155CACA0">
            <w:pPr>
              <w:keepNext w:val="0"/>
              <w:keepLines w:val="0"/>
              <w:suppressLineNumbers w:val="0"/>
              <w:spacing w:before="0" w:beforeAutospacing="0" w:after="0" w:afterAutospacing="0" w:line="240" w:lineRule="auto"/>
              <w:ind w:left="0" w:right="0"/>
              <w:jc w:val="center"/>
              <w:rPr>
                <w:rFonts w:hint="default" w:ascii="宋体" w:hAnsi="宋体" w:cs="新宋体"/>
                <w:color w:val="auto"/>
                <w:kern w:val="0"/>
                <w:sz w:val="24"/>
                <w:szCs w:val="24"/>
                <w:highlight w:val="none"/>
                <w:lang w:val="en-US"/>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 xml:space="preserve"> </w:t>
            </w:r>
            <w:r>
              <w:rPr>
                <w:rFonts w:hint="eastAsia" w:ascii="宋体" w:hAnsi="宋体" w:cs="新宋体"/>
                <w:color w:val="auto"/>
                <w:kern w:val="0"/>
                <w:sz w:val="24"/>
                <w:szCs w:val="24"/>
                <w:lang w:val="en-US" w:eastAsia="zh-CN"/>
              </w:rPr>
              <w:t>142500.00</w:t>
            </w:r>
          </w:p>
        </w:tc>
      </w:tr>
    </w:tbl>
    <w:p w14:paraId="164990AE">
      <w:pPr>
        <w:pStyle w:val="21"/>
        <w:spacing w:line="360" w:lineRule="auto"/>
        <w:ind w:left="0" w:leftChars="0" w:firstLine="0" w:firstLineChars="0"/>
        <w:rPr>
          <w:rFonts w:ascii="宋体" w:hAnsi="宋体"/>
          <w:sz w:val="24"/>
          <w:szCs w:val="32"/>
        </w:rPr>
      </w:pPr>
    </w:p>
    <w:p w14:paraId="2D574A13">
      <w:pPr>
        <w:spacing w:line="360" w:lineRule="auto"/>
        <w:rPr>
          <w:rFonts w:ascii="宋体" w:hAnsi="宋体"/>
          <w:b/>
          <w:bCs/>
          <w:sz w:val="24"/>
          <w:szCs w:val="24"/>
        </w:rPr>
      </w:pPr>
      <w:r>
        <w:rPr>
          <w:rFonts w:hint="eastAsia" w:ascii="宋体" w:hAnsi="宋体"/>
          <w:b/>
          <w:bCs/>
          <w:sz w:val="24"/>
          <w:szCs w:val="24"/>
        </w:rPr>
        <w:t>注：</w:t>
      </w:r>
    </w:p>
    <w:p w14:paraId="056DFAE6">
      <w:pPr>
        <w:spacing w:line="360" w:lineRule="auto"/>
        <w:ind w:firstLine="482" w:firstLineChars="200"/>
        <w:rPr>
          <w:rFonts w:ascii="宋体" w:hAnsi="宋体"/>
          <w:b/>
          <w:bCs/>
          <w:color w:val="auto"/>
          <w:sz w:val="24"/>
          <w:szCs w:val="24"/>
        </w:rPr>
      </w:pPr>
      <w:r>
        <w:rPr>
          <w:rFonts w:hint="eastAsia" w:ascii="宋体" w:hAnsi="宋体"/>
          <w:b/>
          <w:bCs/>
          <w:sz w:val="24"/>
          <w:szCs w:val="24"/>
        </w:rPr>
        <w:t>（1）</w:t>
      </w:r>
      <w:r>
        <w:rPr>
          <w:rFonts w:hint="eastAsia" w:ascii="宋体" w:hAnsi="宋体"/>
          <w:b/>
          <w:bCs/>
        </w:rPr>
        <w:t xml:space="preserve"> </w:t>
      </w:r>
      <w:r>
        <w:rPr>
          <w:rFonts w:hint="eastAsia" w:ascii="宋体" w:hAnsi="宋体"/>
          <w:b/>
          <w:bCs/>
          <w:sz w:val="24"/>
          <w:szCs w:val="24"/>
        </w:rPr>
        <w:t>以上项</w:t>
      </w:r>
      <w:r>
        <w:rPr>
          <w:rFonts w:hint="eastAsia" w:ascii="宋体" w:hAnsi="宋体"/>
          <w:b/>
          <w:bCs/>
          <w:color w:val="auto"/>
          <w:sz w:val="24"/>
          <w:szCs w:val="24"/>
        </w:rPr>
        <w:t>目所列价格为采购预算的最高限价，</w:t>
      </w:r>
      <w:r>
        <w:rPr>
          <w:rFonts w:ascii="宋体" w:hAnsi="宋体"/>
          <w:b/>
          <w:bCs/>
          <w:color w:val="auto"/>
          <w:sz w:val="24"/>
          <w:szCs w:val="24"/>
          <w:highlight w:val="none"/>
        </w:rPr>
        <w:t>竞价人报价总价</w:t>
      </w:r>
      <w:r>
        <w:rPr>
          <w:rFonts w:hint="eastAsia" w:ascii="宋体" w:hAnsi="宋体"/>
          <w:b/>
          <w:bCs/>
          <w:color w:val="auto"/>
          <w:sz w:val="24"/>
          <w:szCs w:val="24"/>
          <w:highlight w:val="none"/>
          <w:lang w:eastAsia="zh-CN"/>
        </w:rPr>
        <w:t>不能超过</w:t>
      </w:r>
      <w:r>
        <w:rPr>
          <w:rFonts w:ascii="宋体" w:hAnsi="宋体"/>
          <w:b/>
          <w:bCs/>
          <w:color w:val="auto"/>
          <w:sz w:val="24"/>
          <w:szCs w:val="24"/>
          <w:highlight w:val="none"/>
        </w:rPr>
        <w:t>最高限价，报价单价不能超过竞价文件的单价最高限价</w:t>
      </w:r>
      <w:r>
        <w:rPr>
          <w:rFonts w:ascii="宋体" w:hAnsi="宋体"/>
          <w:b/>
          <w:bCs/>
          <w:color w:val="auto"/>
          <w:sz w:val="24"/>
          <w:szCs w:val="24"/>
        </w:rPr>
        <w:t>，否则视为无效报价</w:t>
      </w:r>
      <w:r>
        <w:rPr>
          <w:rFonts w:hint="eastAsia" w:ascii="宋体" w:hAnsi="宋体"/>
          <w:b/>
          <w:bCs/>
          <w:color w:val="auto"/>
          <w:sz w:val="24"/>
          <w:szCs w:val="24"/>
        </w:rPr>
        <w:t>。</w:t>
      </w:r>
    </w:p>
    <w:p w14:paraId="1F2313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color w:val="auto"/>
          <w:sz w:val="24"/>
          <w:szCs w:val="24"/>
        </w:rPr>
        <w:t>（</w:t>
      </w:r>
      <w:r>
        <w:rPr>
          <w:rFonts w:hint="eastAsia" w:ascii="宋体" w:hAnsi="宋体"/>
          <w:bCs/>
          <w:color w:val="auto"/>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如有）</w:t>
      </w:r>
    </w:p>
    <w:p w14:paraId="2ED7E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bCs/>
          <w:color w:val="auto"/>
          <w:sz w:val="24"/>
          <w:szCs w:val="24"/>
        </w:rPr>
        <w:t>（3）</w:t>
      </w:r>
      <w:r>
        <w:rPr>
          <w:rFonts w:ascii="宋体" w:hAnsi="宋体"/>
          <w:bCs/>
          <w:color w:val="auto"/>
          <w:sz w:val="24"/>
          <w:szCs w:val="24"/>
        </w:rPr>
        <w:t>根据财政部、国家发展改</w:t>
      </w:r>
      <w:r>
        <w:rPr>
          <w:rFonts w:ascii="宋体" w:hAnsi="宋体"/>
          <w:bCs/>
          <w:sz w:val="24"/>
          <w:szCs w:val="24"/>
        </w:rPr>
        <w:t>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w:t>
      </w:r>
      <w:r>
        <w:rPr>
          <w:rFonts w:hint="eastAsia" w:ascii="宋体" w:hAnsi="宋体"/>
          <w:bCs/>
          <w:sz w:val="24"/>
          <w:szCs w:val="24"/>
          <w:lang w:eastAsia="zh-CN"/>
        </w:rPr>
        <w:t>第二册：资格、技术、商务册</w:t>
      </w:r>
      <w:r>
        <w:rPr>
          <w:rFonts w:hint="eastAsia" w:ascii="宋体" w:hAnsi="宋体"/>
          <w:bCs/>
          <w:sz w:val="24"/>
          <w:szCs w:val="24"/>
        </w:rPr>
        <w:t>）中</w:t>
      </w:r>
      <w:r>
        <w:rPr>
          <w:rFonts w:ascii="宋体" w:hAnsi="宋体"/>
          <w:bCs/>
          <w:sz w:val="24"/>
          <w:szCs w:val="24"/>
        </w:rPr>
        <w:t>须提供所投政府强制节能产品由国家确定的认证机构出具的、处于有效期之内的产品认证证书复印件</w:t>
      </w:r>
      <w:r>
        <w:rPr>
          <w:rFonts w:ascii="宋体" w:hAnsi="宋体"/>
          <w:bCs/>
          <w:color w:val="auto"/>
          <w:sz w:val="24"/>
          <w:szCs w:val="24"/>
        </w:rPr>
        <w:t>，否则视为无效</w:t>
      </w:r>
      <w:r>
        <w:rPr>
          <w:rFonts w:hint="eastAsia" w:ascii="宋体" w:hAnsi="宋体"/>
          <w:bCs/>
          <w:color w:val="auto"/>
          <w:sz w:val="24"/>
          <w:szCs w:val="24"/>
        </w:rPr>
        <w:t>报价。（如有）</w:t>
      </w:r>
    </w:p>
    <w:p w14:paraId="0E97F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bCs/>
          <w:color w:val="auto"/>
          <w:sz w:val="24"/>
          <w:szCs w:val="24"/>
        </w:rPr>
        <w:t>（4）采购单位在提出采购需求时有</w:t>
      </w:r>
      <w:r>
        <w:rPr>
          <w:rFonts w:hint="eastAsia" w:ascii="宋体" w:hAnsi="宋体"/>
          <w:bCs/>
          <w:color w:val="auto"/>
          <w:sz w:val="24"/>
          <w:szCs w:val="24"/>
          <w:lang w:eastAsia="zh-CN"/>
        </w:rPr>
        <w:t>备选</w:t>
      </w:r>
      <w:r>
        <w:rPr>
          <w:rFonts w:hint="eastAsia" w:ascii="宋体" w:hAnsi="宋体"/>
          <w:bCs/>
          <w:color w:val="auto"/>
          <w:sz w:val="24"/>
          <w:szCs w:val="24"/>
        </w:rPr>
        <w:t>品牌的，所报品牌需在采购单位选定的品牌范围内</w:t>
      </w:r>
      <w:r>
        <w:rPr>
          <w:rFonts w:hint="eastAsia" w:ascii="宋体" w:hAnsi="宋体"/>
          <w:bCs/>
          <w:color w:val="auto"/>
          <w:sz w:val="24"/>
          <w:szCs w:val="24"/>
          <w:lang w:eastAsia="zh-CN"/>
        </w:rPr>
        <w:t>，否则竞价无效</w:t>
      </w:r>
      <w:r>
        <w:rPr>
          <w:rFonts w:hint="eastAsia" w:ascii="宋体" w:hAnsi="宋体"/>
          <w:bCs/>
          <w:color w:val="auto"/>
          <w:sz w:val="24"/>
          <w:szCs w:val="24"/>
        </w:rPr>
        <w:t>。（如有）</w:t>
      </w:r>
    </w:p>
    <w:p w14:paraId="7BB42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rPr>
        <w:t>（5）</w:t>
      </w:r>
      <w:r>
        <w:rPr>
          <w:rFonts w:ascii="宋体" w:hAnsi="宋体"/>
          <w:bCs/>
          <w:sz w:val="24"/>
          <w:szCs w:val="24"/>
        </w:rPr>
        <w:t>若所投产品为进口设备，则</w:t>
      </w:r>
      <w:r>
        <w:rPr>
          <w:rFonts w:hint="eastAsia" w:ascii="宋体" w:hAnsi="宋体"/>
          <w:bCs/>
          <w:sz w:val="24"/>
          <w:szCs w:val="24"/>
        </w:rPr>
        <w:t>成交供应商</w:t>
      </w:r>
      <w:r>
        <w:rPr>
          <w:rFonts w:ascii="宋体" w:hAnsi="宋体"/>
          <w:bCs/>
          <w:sz w:val="24"/>
          <w:szCs w:val="24"/>
        </w:rPr>
        <w:t>的报价为免税价＋外贸代理费用。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51432DA3">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ascii="宋体" w:hAnsi="宋体"/>
          <w:sz w:val="24"/>
          <w:szCs w:val="24"/>
        </w:rPr>
      </w:pPr>
    </w:p>
    <w:p w14:paraId="08F87010">
      <w:pPr>
        <w:spacing w:line="360" w:lineRule="auto"/>
        <w:ind w:firstLine="481"/>
        <w:rPr>
          <w:rFonts w:ascii="宋体" w:hAnsi="宋体"/>
          <w:b/>
          <w:bCs/>
          <w:sz w:val="24"/>
          <w:szCs w:val="24"/>
        </w:rPr>
      </w:pPr>
      <w:r>
        <w:rPr>
          <w:rFonts w:hint="eastAsia" w:ascii="宋体" w:hAnsi="宋体"/>
          <w:b/>
          <w:bCs/>
          <w:sz w:val="24"/>
          <w:szCs w:val="24"/>
        </w:rPr>
        <w:t>（一）资格标准</w:t>
      </w:r>
    </w:p>
    <w:p w14:paraId="6A0FF5F1">
      <w:pPr>
        <w:spacing w:line="360" w:lineRule="auto"/>
        <w:ind w:firstLine="481"/>
        <w:rPr>
          <w:rFonts w:ascii="新宋体" w:hAnsi="新宋体" w:eastAsia="新宋体"/>
          <w:color w:val="auto"/>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w:t>
      </w:r>
      <w:r>
        <w:rPr>
          <w:rFonts w:hint="eastAsia" w:ascii="新宋体" w:hAnsi="新宋体" w:eastAsia="新宋体"/>
          <w:color w:val="auto"/>
          <w:sz w:val="24"/>
          <w:szCs w:val="24"/>
        </w:rPr>
        <w:t>及服务</w:t>
      </w:r>
      <w:r>
        <w:rPr>
          <w:rFonts w:hint="eastAsia" w:ascii="宋体" w:hAnsi="宋体"/>
          <w:color w:val="auto"/>
          <w:sz w:val="24"/>
        </w:rPr>
        <w:t>的</w:t>
      </w:r>
      <w:r>
        <w:rPr>
          <w:rFonts w:hint="eastAsia" w:ascii="宋体" w:hAnsi="宋体"/>
          <w:bCs/>
          <w:color w:val="auto"/>
          <w:sz w:val="24"/>
        </w:rPr>
        <w:t>法人、其他组织或者自然人</w:t>
      </w:r>
      <w:r>
        <w:rPr>
          <w:rFonts w:hint="eastAsia" w:ascii="新宋体" w:hAnsi="新宋体" w:eastAsia="新宋体"/>
          <w:color w:val="auto"/>
          <w:sz w:val="24"/>
          <w:szCs w:val="24"/>
        </w:rPr>
        <w:t>均可能成为合格的竞价人，并提供有效的营业执照复印件或其他相应的证明文件。</w:t>
      </w:r>
    </w:p>
    <w:p w14:paraId="5C5FCAD3">
      <w:pPr>
        <w:pStyle w:val="47"/>
        <w:spacing w:line="360" w:lineRule="auto"/>
        <w:ind w:firstLine="480" w:firstLineChars="200"/>
        <w:jc w:val="left"/>
        <w:rPr>
          <w:rFonts w:hint="eastAsia" w:hAnsi="宋体" w:eastAsia="宋体"/>
          <w:color w:val="auto"/>
          <w:sz w:val="24"/>
          <w:szCs w:val="24"/>
          <w:lang w:val="en-US" w:eastAsia="zh-CN"/>
        </w:rPr>
      </w:pPr>
      <w:r>
        <w:rPr>
          <w:rFonts w:hint="eastAsia" w:hAnsi="宋体"/>
          <w:color w:val="auto"/>
          <w:sz w:val="24"/>
          <w:szCs w:val="24"/>
          <w:lang w:val="en-US" w:eastAsia="zh-CN"/>
        </w:rPr>
        <w:t>2、</w:t>
      </w:r>
      <w:r>
        <w:rPr>
          <w:rFonts w:ascii="宋体" w:hAnsi="宋体"/>
          <w:color w:val="auto"/>
          <w:sz w:val="24"/>
          <w:szCs w:val="24"/>
        </w:rPr>
        <w:t>如由授权代表参与竞价，须提供法定代表人授权书</w:t>
      </w:r>
      <w:r>
        <w:rPr>
          <w:rFonts w:hint="eastAsia" w:ascii="宋体" w:hAnsi="宋体"/>
          <w:color w:val="auto"/>
          <w:sz w:val="24"/>
          <w:szCs w:val="24"/>
        </w:rPr>
        <w:t>。</w:t>
      </w:r>
    </w:p>
    <w:p w14:paraId="1E6AE363">
      <w:pPr>
        <w:pStyle w:val="47"/>
        <w:spacing w:line="360" w:lineRule="auto"/>
        <w:ind w:firstLine="480" w:firstLineChars="200"/>
        <w:jc w:val="left"/>
        <w:rPr>
          <w:rFonts w:hAnsi="宋体" w:cs="宋体"/>
          <w:b/>
          <w:color w:val="auto"/>
          <w:kern w:val="0"/>
          <w:sz w:val="24"/>
        </w:rPr>
      </w:pPr>
      <w:r>
        <w:rPr>
          <w:rFonts w:hint="eastAsia" w:hAnsi="宋体"/>
          <w:color w:val="auto"/>
          <w:sz w:val="24"/>
          <w:szCs w:val="24"/>
          <w:lang w:val="en-US" w:eastAsia="zh-CN"/>
        </w:rPr>
        <w:t>3</w:t>
      </w:r>
      <w:r>
        <w:rPr>
          <w:rFonts w:hint="eastAsia" w:hAnsi="宋体"/>
          <w:color w:val="auto"/>
          <w:sz w:val="24"/>
          <w:szCs w:val="24"/>
        </w:rPr>
        <w:t>、竞价人应满足《中华人民共和国政府采购法》第二十二条规定的条件，应提供以下证明材料：</w:t>
      </w:r>
    </w:p>
    <w:p w14:paraId="47B22C43">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s="宋体"/>
          <w:color w:val="auto"/>
          <w:sz w:val="24"/>
        </w:rPr>
        <w:t>须提供</w:t>
      </w:r>
      <w:r>
        <w:rPr>
          <w:rFonts w:hint="eastAsia" w:ascii="宋体" w:hAnsi="宋体" w:cs="宋体"/>
          <w:color w:val="auto"/>
          <w:sz w:val="24"/>
          <w:lang w:val="en-US" w:eastAsia="zh-CN"/>
        </w:rPr>
        <w:t>2024年度或2025</w:t>
      </w:r>
      <w:r>
        <w:rPr>
          <w:rFonts w:hint="eastAsia" w:ascii="宋体" w:hAnsi="宋体" w:cs="宋体"/>
          <w:color w:val="auto"/>
          <w:sz w:val="24"/>
          <w:lang w:eastAsia="zh-CN"/>
        </w:rPr>
        <w:t>年度</w:t>
      </w:r>
      <w:r>
        <w:rPr>
          <w:rFonts w:hint="eastAsia" w:ascii="宋体" w:hAnsi="宋体" w:cs="宋体"/>
          <w:color w:val="auto"/>
          <w:sz w:val="24"/>
        </w:rPr>
        <w:t>经审计的财务报告或其</w:t>
      </w:r>
      <w:r>
        <w:rPr>
          <w:rFonts w:hint="eastAsia" w:ascii="宋体" w:hAnsi="宋体" w:cs="宋体"/>
          <w:color w:val="auto"/>
          <w:sz w:val="24"/>
          <w:lang w:eastAsia="zh-CN"/>
        </w:rPr>
        <w:t>基本</w:t>
      </w:r>
      <w:r>
        <w:rPr>
          <w:rFonts w:hint="eastAsia" w:ascii="宋体" w:hAnsi="宋体" w:cs="宋体"/>
          <w:color w:val="auto"/>
          <w:sz w:val="24"/>
        </w:rPr>
        <w:t>开户银行出具的资信证明；</w:t>
      </w:r>
    </w:p>
    <w:p w14:paraId="5DD28C49">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cs="宋体"/>
          <w:sz w:val="24"/>
        </w:rPr>
        <w:t>须提供报价截止时间前六个月内任一个月的缴税证明；</w:t>
      </w:r>
    </w:p>
    <w:p w14:paraId="6BD67DF9">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s="宋体"/>
          <w:sz w:val="24"/>
        </w:rPr>
        <w:t>须提供报价截止时间前六个月内任一个月缴纳社会</w:t>
      </w:r>
      <w:r>
        <w:rPr>
          <w:rFonts w:hint="eastAsia" w:ascii="宋体" w:hAnsi="宋体" w:cs="宋体"/>
          <w:sz w:val="24"/>
          <w:lang w:eastAsia="zh-CN"/>
        </w:rPr>
        <w:t>保障</w:t>
      </w:r>
      <w:r>
        <w:rPr>
          <w:rFonts w:hint="eastAsia" w:ascii="宋体" w:hAnsi="宋体" w:cs="宋体"/>
          <w:sz w:val="24"/>
        </w:rPr>
        <w:t>的证明材料</w:t>
      </w:r>
      <w:r>
        <w:rPr>
          <w:rFonts w:hint="eastAsia" w:ascii="宋体" w:hAnsi="宋体" w:cs="宋体"/>
          <w:sz w:val="24"/>
          <w:lang w:eastAsia="zh-CN"/>
        </w:rPr>
        <w:t>。</w:t>
      </w:r>
    </w:p>
    <w:p w14:paraId="5BAD13D1">
      <w:pPr>
        <w:spacing w:line="360" w:lineRule="auto"/>
        <w:ind w:firstLine="481"/>
        <w:rPr>
          <w:rFonts w:hint="eastAsia" w:ascii="宋体" w:hAnsi="宋体"/>
          <w:sz w:val="24"/>
          <w:szCs w:val="24"/>
          <w:lang w:eastAsia="zh-CN"/>
        </w:rPr>
      </w:pPr>
      <w:r>
        <w:rPr>
          <w:rFonts w:hint="eastAsia" w:ascii="宋体" w:hAnsi="宋体"/>
          <w:sz w:val="24"/>
          <w:szCs w:val="24"/>
          <w:lang w:val="en-US" w:eastAsia="zh-CN"/>
        </w:rPr>
        <w:t>4</w:t>
      </w:r>
      <w:r>
        <w:rPr>
          <w:rFonts w:hint="eastAsia" w:ascii="宋体" w:hAnsi="宋体"/>
          <w:sz w:val="24"/>
          <w:szCs w:val="24"/>
        </w:rPr>
        <w:t>、参加政府采购活动前3年内在经营活动中没有重大违法记录及无行贿犯罪的书面声明</w:t>
      </w:r>
      <w:r>
        <w:rPr>
          <w:rFonts w:hint="eastAsia" w:ascii="宋体" w:hAnsi="宋体"/>
          <w:sz w:val="24"/>
          <w:szCs w:val="24"/>
          <w:lang w:eastAsia="zh-CN"/>
        </w:rPr>
        <w:t>。</w:t>
      </w:r>
    </w:p>
    <w:p w14:paraId="3FF7A6EE">
      <w:pPr>
        <w:spacing w:line="360" w:lineRule="auto"/>
        <w:ind w:firstLine="481"/>
        <w:rPr>
          <w:rFonts w:hint="eastAsia" w:ascii="宋体" w:hAnsi="宋体" w:eastAsia="宋体"/>
          <w:sz w:val="24"/>
          <w:szCs w:val="24"/>
          <w:lang w:eastAsia="zh-CN"/>
        </w:rPr>
      </w:pPr>
      <w:r>
        <w:rPr>
          <w:rFonts w:hint="eastAsia" w:ascii="宋体" w:hAnsi="宋体"/>
          <w:sz w:val="24"/>
          <w:szCs w:val="24"/>
          <w:lang w:val="en-US" w:eastAsia="zh-CN"/>
        </w:rPr>
        <w:t>5</w:t>
      </w:r>
      <w:r>
        <w:rPr>
          <w:rFonts w:hint="eastAsia" w:ascii="宋体" w:hAnsi="宋体"/>
          <w:sz w:val="24"/>
          <w:szCs w:val="24"/>
        </w:rPr>
        <w:t>、具备履行合同所必需的设备和专业技术能力的声明函</w:t>
      </w:r>
      <w:r>
        <w:rPr>
          <w:rFonts w:hint="eastAsia" w:ascii="宋体" w:hAnsi="宋体"/>
          <w:sz w:val="24"/>
          <w:szCs w:val="24"/>
          <w:lang w:eastAsia="zh-CN"/>
        </w:rPr>
        <w:t>。</w:t>
      </w:r>
    </w:p>
    <w:p w14:paraId="7CF15904">
      <w:pPr>
        <w:pStyle w:val="2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（以上序号</w:t>
      </w:r>
      <w:r>
        <w:rPr>
          <w:rFonts w:hint="eastAsia" w:ascii="宋体" w:hAnsi="宋体" w:cs="Times New Roman"/>
          <w:b/>
          <w:bCs/>
          <w:kern w:val="2"/>
          <w:sz w:val="24"/>
          <w:szCs w:val="24"/>
          <w:lang w:val="en-US" w:eastAsia="zh-CN" w:bidi="ar-SA"/>
        </w:rPr>
        <w:t>3</w:t>
      </w:r>
      <w:r>
        <w:rPr>
          <w:rFonts w:hint="eastAsia" w:ascii="宋体" w:hAnsi="宋体" w:eastAsia="宋体" w:cs="Times New Roman"/>
          <w:b/>
          <w:bCs/>
          <w:kern w:val="2"/>
          <w:sz w:val="24"/>
          <w:szCs w:val="24"/>
          <w:lang w:val="en-US" w:eastAsia="zh-CN" w:bidi="ar-SA"/>
        </w:rPr>
        <w:t>至</w:t>
      </w:r>
      <w:r>
        <w:rPr>
          <w:rFonts w:hint="eastAsia" w:ascii="宋体" w:hAnsi="宋体" w:cs="Times New Roman"/>
          <w:b/>
          <w:bCs/>
          <w:kern w:val="2"/>
          <w:sz w:val="24"/>
          <w:szCs w:val="24"/>
          <w:lang w:val="en-US" w:eastAsia="zh-CN" w:bidi="ar-SA"/>
        </w:rPr>
        <w:t>5的</w:t>
      </w:r>
      <w:r>
        <w:rPr>
          <w:rFonts w:hint="eastAsia" w:ascii="宋体" w:hAnsi="宋体" w:eastAsia="宋体" w:cs="Times New Roman"/>
          <w:b/>
          <w:bCs/>
          <w:kern w:val="2"/>
          <w:sz w:val="24"/>
          <w:szCs w:val="24"/>
          <w:lang w:val="en-US" w:eastAsia="zh-CN" w:bidi="ar-SA"/>
        </w:rPr>
        <w:t>内容允许</w:t>
      </w:r>
      <w:r>
        <w:rPr>
          <w:rFonts w:hint="eastAsia" w:ascii="宋体" w:hAnsi="宋体" w:cs="Times New Roman"/>
          <w:b/>
          <w:bCs/>
          <w:kern w:val="2"/>
          <w:sz w:val="24"/>
          <w:szCs w:val="24"/>
          <w:lang w:val="en-US" w:eastAsia="zh-CN" w:bidi="ar-SA"/>
        </w:rPr>
        <w:t>竞价人</w:t>
      </w:r>
      <w:r>
        <w:rPr>
          <w:rFonts w:hint="eastAsia" w:ascii="宋体" w:hAnsi="宋体" w:eastAsia="宋体" w:cs="Times New Roman"/>
          <w:b/>
          <w:bCs/>
          <w:kern w:val="2"/>
          <w:sz w:val="24"/>
          <w:szCs w:val="24"/>
          <w:lang w:val="en-US" w:eastAsia="zh-CN" w:bidi="ar-SA"/>
        </w:rPr>
        <w:t>提供符合要求的资格承诺函。资格承诺函见附件）</w:t>
      </w:r>
    </w:p>
    <w:p w14:paraId="46F3BB52">
      <w:pPr>
        <w:spacing w:line="360" w:lineRule="auto"/>
        <w:ind w:firstLine="481"/>
        <w:rPr>
          <w:rFonts w:ascii="宋体" w:hAnsi="宋体"/>
          <w:color w:val="auto"/>
          <w:sz w:val="24"/>
          <w:szCs w:val="24"/>
        </w:rPr>
      </w:pPr>
      <w:r>
        <w:rPr>
          <w:rFonts w:hint="eastAsia" w:ascii="宋体" w:hAnsi="宋体"/>
          <w:sz w:val="24"/>
          <w:szCs w:val="24"/>
        </w:rPr>
        <w:t>6、竞价人提供“信用中国”网站（www.creditchina.gov.cn）及中国政府采购网（www.ccgp.gov.cn）信用信息</w:t>
      </w:r>
      <w:r>
        <w:rPr>
          <w:rFonts w:hint="eastAsia" w:ascii="宋体" w:hAnsi="宋体"/>
          <w:color w:val="auto"/>
          <w:sz w:val="24"/>
          <w:szCs w:val="24"/>
        </w:rPr>
        <w:t>查询无严重违法失信行为信息记录的打印件（或截图）</w:t>
      </w:r>
      <w:r>
        <w:rPr>
          <w:rFonts w:hint="eastAsia" w:ascii="宋体" w:cs="仿宋"/>
          <w:color w:val="auto"/>
          <w:sz w:val="24"/>
        </w:rPr>
        <w:t>。</w:t>
      </w:r>
      <w:r>
        <w:rPr>
          <w:rFonts w:hint="eastAsia" w:ascii="宋体" w:cs="宋体"/>
          <w:color w:val="auto"/>
          <w:sz w:val="24"/>
        </w:rPr>
        <w:t>最终以</w:t>
      </w:r>
      <w:r>
        <w:rPr>
          <w:rFonts w:hint="eastAsia" w:ascii="宋体" w:cs="宋体"/>
          <w:color w:val="auto"/>
          <w:sz w:val="24"/>
          <w:lang w:eastAsia="zh-CN"/>
        </w:rPr>
        <w:t>竞价当</w:t>
      </w:r>
      <w:r>
        <w:rPr>
          <w:rFonts w:hint="eastAsia" w:ascii="宋体" w:hAnsi="Times New Roman" w:eastAsia="宋体" w:cs="宋体"/>
          <w:color w:val="auto"/>
          <w:sz w:val="24"/>
          <w:lang w:eastAsia="zh-CN"/>
        </w:rPr>
        <w:t>日代理机构</w:t>
      </w:r>
      <w:r>
        <w:rPr>
          <w:rFonts w:hint="eastAsia" w:ascii="宋体" w:hAnsi="Times New Roman" w:eastAsia="宋体" w:cs="宋体"/>
          <w:color w:val="auto"/>
          <w:sz w:val="24"/>
        </w:rPr>
        <w:t>查询</w:t>
      </w:r>
      <w:r>
        <w:rPr>
          <w:rFonts w:hint="eastAsia" w:ascii="宋体" w:hAnsi="Times New Roman" w:eastAsia="宋体" w:cs="宋体"/>
          <w:color w:val="auto"/>
          <w:sz w:val="24"/>
          <w:lang w:eastAsia="zh-CN"/>
        </w:rPr>
        <w:t>和打印</w:t>
      </w:r>
      <w:r>
        <w:rPr>
          <w:rFonts w:hint="eastAsia" w:ascii="宋体" w:cs="宋体"/>
          <w:color w:val="auto"/>
          <w:sz w:val="24"/>
        </w:rPr>
        <w:t>的情况为准。</w:t>
      </w:r>
    </w:p>
    <w:p w14:paraId="6115A531">
      <w:pPr>
        <w:spacing w:line="360" w:lineRule="auto"/>
        <w:ind w:firstLine="481"/>
        <w:rPr>
          <w:rFonts w:ascii="宋体" w:hAnsi="宋体"/>
          <w:b/>
          <w:bCs/>
          <w:color w:val="auto"/>
          <w:sz w:val="24"/>
          <w:szCs w:val="24"/>
        </w:rPr>
      </w:pPr>
      <w:r>
        <w:rPr>
          <w:rFonts w:hint="eastAsia" w:ascii="宋体" w:hAnsi="宋体"/>
          <w:b/>
          <w:bCs/>
          <w:color w:val="auto"/>
          <w:sz w:val="24"/>
          <w:szCs w:val="24"/>
        </w:rPr>
        <w:t>7、特定资格要求（若有）：</w:t>
      </w:r>
      <w:r>
        <w:rPr>
          <w:rFonts w:hint="eastAsia" w:cs="宋体"/>
          <w:bCs/>
          <w:color w:val="auto"/>
          <w:sz w:val="24"/>
          <w:szCs w:val="24"/>
        </w:rPr>
        <w:t>供应商及其报价货物、服务或工程的经营活动（包含：生产、销售、运输、安装及维修、售后等）涉及到须经国家行政许可的，应获得许可并提供相关证明材料。</w:t>
      </w:r>
    </w:p>
    <w:p w14:paraId="6E156076">
      <w:pPr>
        <w:spacing w:line="360" w:lineRule="auto"/>
        <w:ind w:firstLine="481"/>
        <w:rPr>
          <w:rFonts w:ascii="宋体" w:hAnsi="宋体"/>
          <w:color w:val="auto"/>
          <w:sz w:val="24"/>
          <w:szCs w:val="24"/>
        </w:rPr>
      </w:pPr>
      <w:r>
        <w:rPr>
          <w:rFonts w:hint="eastAsia" w:ascii="宋体" w:hAnsi="宋体"/>
          <w:color w:val="auto"/>
          <w:sz w:val="24"/>
          <w:szCs w:val="24"/>
        </w:rPr>
        <w:t>8、本项目不接受联合体竞价。</w:t>
      </w:r>
    </w:p>
    <w:p w14:paraId="7FBB75A6">
      <w:pPr>
        <w:spacing w:line="360" w:lineRule="auto"/>
        <w:ind w:firstLine="481"/>
        <w:rPr>
          <w:rFonts w:ascii="宋体" w:hAnsi="宋体"/>
          <w:sz w:val="24"/>
          <w:szCs w:val="24"/>
        </w:rPr>
      </w:pPr>
      <w:r>
        <w:rPr>
          <w:rFonts w:hint="eastAsia" w:ascii="宋体" w:hAnsi="宋体"/>
          <w:sz w:val="24"/>
          <w:szCs w:val="24"/>
        </w:rPr>
        <w:t>9、竞价保证金凭证复印件。</w:t>
      </w:r>
    </w:p>
    <w:p w14:paraId="684009E6">
      <w:pPr>
        <w:spacing w:line="360" w:lineRule="auto"/>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622438A2">
      <w:pPr>
        <w:spacing w:line="360" w:lineRule="auto"/>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62B78D8">
      <w:pPr>
        <w:spacing w:line="360" w:lineRule="auto"/>
        <w:ind w:firstLine="481"/>
        <w:rPr>
          <w:rFonts w:ascii="宋体" w:hAnsi="宋体"/>
          <w:b/>
          <w:bCs/>
          <w:color w:val="FF0000"/>
          <w:sz w:val="24"/>
          <w:szCs w:val="24"/>
        </w:rPr>
      </w:pPr>
    </w:p>
    <w:p w14:paraId="6CA92485">
      <w:pPr>
        <w:spacing w:line="360" w:lineRule="auto"/>
        <w:ind w:firstLine="481"/>
        <w:rPr>
          <w:rFonts w:ascii="宋体" w:hAnsi="宋体"/>
          <w:b/>
          <w:bCs/>
          <w:color w:val="auto"/>
          <w:sz w:val="24"/>
          <w:szCs w:val="24"/>
        </w:rPr>
      </w:pPr>
      <w:r>
        <w:rPr>
          <w:rFonts w:hint="eastAsia" w:ascii="宋体" w:hAnsi="宋体"/>
          <w:b/>
          <w:bCs/>
          <w:color w:val="auto"/>
          <w:sz w:val="24"/>
          <w:szCs w:val="24"/>
        </w:rPr>
        <w:t>（二）技术和服务要求</w:t>
      </w:r>
    </w:p>
    <w:p w14:paraId="6CEB314C">
      <w:pPr>
        <w:spacing w:line="440" w:lineRule="exact"/>
        <w:ind w:firstLine="481"/>
        <w:rPr>
          <w:rFonts w:ascii="宋体" w:hAnsi="宋体"/>
          <w:b/>
          <w:bCs/>
          <w:color w:val="auto"/>
          <w:sz w:val="24"/>
          <w:szCs w:val="24"/>
        </w:rPr>
      </w:pPr>
      <w:r>
        <w:rPr>
          <w:rFonts w:hint="eastAsia" w:ascii="宋体" w:hAnsi="宋体"/>
          <w:b w:val="0"/>
          <w:bCs w:val="0"/>
          <w:color w:val="auto"/>
          <w:sz w:val="24"/>
          <w:szCs w:val="24"/>
          <w:lang w:eastAsia="zh-CN"/>
        </w:rPr>
        <w:t>按学校要求时间送至指定地点，每次不超过</w:t>
      </w:r>
      <w:r>
        <w:rPr>
          <w:rFonts w:hint="eastAsia" w:ascii="宋体" w:hAnsi="宋体"/>
          <w:b w:val="0"/>
          <w:bCs w:val="0"/>
          <w:color w:val="auto"/>
          <w:sz w:val="24"/>
          <w:szCs w:val="24"/>
          <w:lang w:val="en-US" w:eastAsia="zh-CN"/>
        </w:rPr>
        <w:t>30令；分量足、尺寸标准、排列整齐，光洁度好，没有碎片，粉</w:t>
      </w:r>
      <w:r>
        <w:rPr>
          <w:rFonts w:hint="eastAsia" w:ascii="宋体" w:hAnsi="宋体"/>
          <w:b w:val="0"/>
          <w:bCs w:val="0"/>
          <w:color w:val="auto"/>
          <w:sz w:val="24"/>
          <w:szCs w:val="24"/>
          <w:highlight w:val="none"/>
          <w:lang w:val="en-US" w:eastAsia="zh-CN"/>
        </w:rPr>
        <w:t>屑少，平整度好，能够过速印机；如发现采购纸张的质量不合格，有权退还采购纸张并更换供货商。</w:t>
      </w:r>
    </w:p>
    <w:p w14:paraId="30A38FBC">
      <w:pPr>
        <w:spacing w:line="440" w:lineRule="exact"/>
        <w:ind w:firstLine="481"/>
        <w:rPr>
          <w:rFonts w:ascii="宋体" w:hAnsi="宋体"/>
          <w:b/>
          <w:bCs/>
          <w:color w:val="auto"/>
          <w:sz w:val="24"/>
          <w:szCs w:val="24"/>
        </w:rPr>
      </w:pPr>
    </w:p>
    <w:p w14:paraId="28031B72">
      <w:pPr>
        <w:spacing w:line="400" w:lineRule="exact"/>
        <w:ind w:firstLine="481"/>
        <w:rPr>
          <w:rFonts w:ascii="宋体" w:hAnsi="宋体"/>
          <w:b/>
          <w:bCs/>
          <w:color w:val="auto"/>
          <w:sz w:val="24"/>
          <w:szCs w:val="24"/>
        </w:rPr>
      </w:pPr>
    </w:p>
    <w:p w14:paraId="2B522D21">
      <w:pPr>
        <w:spacing w:line="360" w:lineRule="auto"/>
        <w:ind w:firstLine="48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（三）商务条件</w:t>
      </w:r>
    </w:p>
    <w:p w14:paraId="56F702E0">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1、交付地点：福建农林大学指定地点。</w:t>
      </w:r>
    </w:p>
    <w:p w14:paraId="729019C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2、交付时间：</w:t>
      </w:r>
      <w:r>
        <w:rPr>
          <w:rFonts w:hint="eastAsia" w:ascii="宋体" w:hAnsi="宋体"/>
          <w:color w:val="auto"/>
          <w:sz w:val="24"/>
          <w:szCs w:val="24"/>
        </w:rPr>
        <w:t>成交通知书发出之日起15日内签订合同。</w:t>
      </w:r>
      <w:r>
        <w:rPr>
          <w:rFonts w:hint="eastAsia" w:ascii="宋体" w:hAnsi="宋体"/>
          <w:color w:val="auto"/>
          <w:sz w:val="24"/>
          <w:szCs w:val="24"/>
          <w:highlight w:val="none"/>
          <w:lang w:eastAsia="zh-CN"/>
        </w:rPr>
        <w:t>分批供货，</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rPr>
        <w:t>接到采购人的配送需求</w:t>
      </w:r>
      <w:r>
        <w:rPr>
          <w:rFonts w:hint="eastAsia" w:ascii="宋体" w:hAnsi="宋体" w:cs="宋体"/>
          <w:b w:val="0"/>
          <w:bCs w:val="0"/>
          <w:color w:val="auto"/>
          <w:sz w:val="24"/>
          <w:szCs w:val="24"/>
          <w:highlight w:val="none"/>
          <w:lang w:eastAsia="zh-CN"/>
        </w:rPr>
        <w:t>订单后</w:t>
      </w:r>
      <w:r>
        <w:rPr>
          <w:rFonts w:hint="eastAsia" w:ascii="宋体" w:hAnsi="宋体" w:eastAsia="宋体" w:cs="宋体"/>
          <w:b w:val="0"/>
          <w:bCs w:val="0"/>
          <w:color w:val="auto"/>
          <w:sz w:val="24"/>
          <w:szCs w:val="24"/>
          <w:highlight w:val="none"/>
        </w:rPr>
        <w:t>，在规定时间配送货物至采购人指定地点</w:t>
      </w:r>
      <w:r>
        <w:rPr>
          <w:rFonts w:hint="eastAsia" w:ascii="宋体" w:hAnsi="宋体" w:eastAsia="宋体" w:cs="宋体"/>
          <w:b w:val="0"/>
          <w:bCs w:val="0"/>
          <w:color w:val="auto"/>
          <w:sz w:val="24"/>
          <w:szCs w:val="24"/>
          <w:highlight w:val="none"/>
          <w:lang w:eastAsia="zh-CN"/>
        </w:rPr>
        <w:t>，每次不超过</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val="en-US" w:eastAsia="zh-CN"/>
        </w:rPr>
        <w:t>令</w:t>
      </w:r>
      <w:r>
        <w:rPr>
          <w:rFonts w:hint="eastAsia" w:ascii="宋体" w:hAnsi="宋体" w:eastAsia="宋体" w:cs="宋体"/>
          <w:b w:val="0"/>
          <w:bCs w:val="0"/>
          <w:color w:val="auto"/>
          <w:sz w:val="24"/>
          <w:szCs w:val="24"/>
          <w:highlight w:val="none"/>
        </w:rPr>
        <w:t>。</w:t>
      </w:r>
    </w:p>
    <w:p w14:paraId="7E44EF2B">
      <w:pPr>
        <w:pStyle w:val="21"/>
        <w:spacing w:after="0" w:line="360" w:lineRule="auto"/>
        <w:ind w:left="0" w:leftChars="0" w:firstLine="480"/>
        <w:rPr>
          <w:rFonts w:asciiTheme="minorEastAsia" w:hAnsiTheme="minorEastAsia" w:eastAsiaTheme="minorEastAsia"/>
          <w:color w:val="auto"/>
        </w:rPr>
      </w:pPr>
      <w:r>
        <w:rPr>
          <w:rFonts w:hint="eastAsia" w:asciiTheme="minorEastAsia" w:hAnsiTheme="minorEastAsia" w:eastAsiaTheme="minorEastAsia"/>
          <w:sz w:val="24"/>
          <w:szCs w:val="24"/>
        </w:rPr>
        <w:t>3、交付条件：</w:t>
      </w:r>
      <w:r>
        <w:rPr>
          <w:rFonts w:hint="eastAsia" w:cs="Times New Roman" w:asciiTheme="minorEastAsia" w:hAnsiTheme="minorEastAsia" w:eastAsiaTheme="minorEastAsia"/>
          <w:color w:val="auto"/>
          <w:sz w:val="24"/>
          <w:highlight w:val="none"/>
          <w:lang w:val="en-US" w:eastAsia="zh-CN"/>
        </w:rPr>
        <w:t>符合国家或行业或地方标准、规范要求、符合竞价文件要求，</w:t>
      </w:r>
      <w:r>
        <w:rPr>
          <w:rFonts w:hint="eastAsia" w:cs="Times New Roman" w:asciiTheme="minorEastAsia" w:hAnsiTheme="minorEastAsia" w:eastAsiaTheme="minorEastAsia"/>
          <w:color w:val="auto"/>
          <w:sz w:val="24"/>
          <w:highlight w:val="none"/>
        </w:rPr>
        <w:t>验收合格交付采购人使用。</w:t>
      </w:r>
    </w:p>
    <w:p w14:paraId="20A74BC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4、履约保证金：履约保证金百分比：</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5</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%。说明：成交供应商在签订采购合同前应向采购人缴纳合同总金额</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5</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%的履约保证金，该履约保证金将在</w:t>
      </w:r>
      <w:r>
        <w:rPr>
          <w:rFonts w:hint="eastAsia" w:asciiTheme="minorEastAsia" w:hAnsiTheme="minorEastAsia" w:eastAsiaTheme="minorEastAsia"/>
          <w:color w:val="auto"/>
          <w:sz w:val="24"/>
          <w:szCs w:val="24"/>
          <w:lang w:eastAsia="zh-CN"/>
        </w:rPr>
        <w:t>项目</w:t>
      </w:r>
      <w:r>
        <w:rPr>
          <w:rFonts w:hint="eastAsia" w:asciiTheme="minorEastAsia" w:hAnsiTheme="minorEastAsia" w:eastAsiaTheme="minorEastAsia"/>
          <w:color w:val="auto"/>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本项目为非专门面向中小企业的采购项目，若</w:t>
      </w:r>
      <w:r>
        <w:rPr>
          <w:rFonts w:hint="eastAsia" w:ascii="宋体" w:hAnsi="宋体" w:cs="宋体"/>
          <w:color w:val="auto"/>
          <w:kern w:val="2"/>
          <w:sz w:val="24"/>
          <w:szCs w:val="24"/>
          <w:lang w:val="en-US" w:eastAsia="zh-CN" w:bidi="ar"/>
        </w:rPr>
        <w:t>成交</w:t>
      </w:r>
      <w:r>
        <w:rPr>
          <w:rFonts w:hint="eastAsia" w:ascii="宋体" w:hAnsi="宋体" w:eastAsia="宋体" w:cs="宋体"/>
          <w:color w:val="auto"/>
          <w:kern w:val="2"/>
          <w:sz w:val="24"/>
          <w:szCs w:val="24"/>
          <w:lang w:val="en-US" w:eastAsia="zh-CN" w:bidi="ar"/>
        </w:rPr>
        <w:t>人符合中小企业认定标准且提供有效文件的，履约保证金收取比例为合同总金额的</w:t>
      </w:r>
      <w:r>
        <w:rPr>
          <w:rFonts w:hint="eastAsia" w:ascii="宋体" w:hAnsi="宋体" w:eastAsia="宋体" w:cs="宋体"/>
          <w:color w:val="auto"/>
          <w:kern w:val="2"/>
          <w:sz w:val="24"/>
          <w:szCs w:val="24"/>
          <w:u w:val="single"/>
          <w:lang w:val="en-US" w:eastAsia="zh-CN" w:bidi="ar"/>
        </w:rPr>
        <w:t xml:space="preserve"> </w:t>
      </w:r>
      <w:r>
        <w:rPr>
          <w:rFonts w:hint="eastAsia" w:ascii="宋体" w:hAnsi="宋体" w:cs="宋体"/>
          <w:color w:val="auto"/>
          <w:kern w:val="2"/>
          <w:sz w:val="24"/>
          <w:szCs w:val="24"/>
          <w:u w:val="single"/>
          <w:lang w:val="en-US" w:eastAsia="zh-CN" w:bidi="ar"/>
        </w:rPr>
        <w:t>3</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w:t>
      </w:r>
    </w:p>
    <w:p w14:paraId="5D47A1CE">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5、付款方式：</w:t>
      </w:r>
      <w:r>
        <w:rPr>
          <w:rFonts w:hint="eastAsia" w:asciiTheme="minorEastAsia" w:hAnsiTheme="minorEastAsia" w:eastAsiaTheme="minorEastAsia"/>
          <w:color w:val="auto"/>
          <w:sz w:val="24"/>
          <w:szCs w:val="24"/>
          <w:highlight w:val="none"/>
          <w:lang w:eastAsia="zh-CN"/>
        </w:rPr>
        <w:t>分批供货，分批结算，</w:t>
      </w:r>
      <w:r>
        <w:rPr>
          <w:rFonts w:hint="eastAsia" w:asciiTheme="minorEastAsia" w:hAnsiTheme="minorEastAsia" w:eastAsiaTheme="minorEastAsia"/>
          <w:color w:val="auto"/>
          <w:sz w:val="24"/>
          <w:szCs w:val="24"/>
          <w:highlight w:val="none"/>
        </w:rPr>
        <w:t>按合同要求</w:t>
      </w:r>
      <w:r>
        <w:rPr>
          <w:rFonts w:cs="宋体" w:asciiTheme="minorEastAsia" w:hAnsiTheme="minorEastAsia" w:eastAsiaTheme="minorEastAsia"/>
          <w:color w:val="auto"/>
          <w:sz w:val="24"/>
          <w:szCs w:val="24"/>
        </w:rPr>
        <w:t>验收合格</w:t>
      </w:r>
      <w:r>
        <w:rPr>
          <w:rFonts w:hint="eastAsia" w:asciiTheme="minorEastAsia" w:hAnsiTheme="minorEastAsia" w:eastAsiaTheme="minorEastAsia"/>
          <w:color w:val="auto"/>
          <w:sz w:val="24"/>
          <w:szCs w:val="24"/>
          <w:highlight w:val="none"/>
        </w:rPr>
        <w:t>后无质量问题的情况下</w:t>
      </w:r>
      <w:r>
        <w:rPr>
          <w:rFonts w:hint="eastAsia" w:asciiTheme="minorEastAsia" w:hAnsiTheme="minorEastAsia" w:eastAsiaTheme="minorEastAsia"/>
          <w:color w:val="auto"/>
          <w:sz w:val="24"/>
          <w:szCs w:val="24"/>
          <w:highlight w:val="none"/>
          <w:lang w:eastAsia="zh-CN"/>
        </w:rPr>
        <w:t>结清本批次合同货款</w:t>
      </w:r>
      <w:r>
        <w:rPr>
          <w:rFonts w:hint="eastAsia" w:asciiTheme="minorEastAsia" w:hAnsiTheme="minorEastAsia" w:eastAsiaTheme="minorEastAsia"/>
          <w:color w:val="auto"/>
          <w:sz w:val="24"/>
          <w:szCs w:val="24"/>
        </w:rPr>
        <w:t>（成交供应商须提供全额发票，若采购的产品为国产设备的，一般纳税人须开具增值税专用发票，小规模纳税人不能开具增值税专用发票的需提供相关证明材料</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温馨提醒：专用设备发票报销期限原则上为发票开具之日起至次年3月31日）。</w:t>
      </w:r>
      <w:r>
        <w:rPr>
          <w:rFonts w:hint="eastAsia" w:ascii="宋体" w:hAnsi="宋体"/>
          <w:color w:val="auto"/>
          <w:sz w:val="24"/>
          <w:szCs w:val="24"/>
          <w:highlight w:val="none"/>
          <w:lang w:eastAsia="zh-CN"/>
        </w:rPr>
        <w:t>如成交供应商不提供上述发票或提供发</w:t>
      </w:r>
      <w:r>
        <w:rPr>
          <w:rFonts w:hint="eastAsia" w:ascii="宋体" w:hAnsi="宋体"/>
          <w:color w:val="auto"/>
          <w:sz w:val="24"/>
          <w:szCs w:val="24"/>
          <w:highlight w:val="none"/>
          <w:lang w:eastAsia="zh-CN"/>
        </w:rPr>
        <w:t>票不合格，采购人顺延付款期限且不承担任何责任。</w:t>
      </w:r>
    </w:p>
    <w:p w14:paraId="41F19463">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63ABC9A8">
      <w:pPr>
        <w:numPr>
          <w:ilvl w:val="0"/>
          <w:numId w:val="1"/>
        </w:num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货物包装方式、安装</w:t>
      </w:r>
      <w:r>
        <w:rPr>
          <w:rFonts w:hint="eastAsia" w:asciiTheme="minorEastAsia" w:hAnsiTheme="minorEastAsia" w:eastAsiaTheme="minorEastAsia"/>
          <w:color w:val="auto"/>
          <w:sz w:val="24"/>
          <w:szCs w:val="24"/>
          <w:lang w:eastAsia="zh-CN"/>
        </w:rPr>
        <w:t>：</w:t>
      </w:r>
    </w:p>
    <w:p w14:paraId="7FC10D8E">
      <w:pPr>
        <w:spacing w:line="360" w:lineRule="auto"/>
        <w:ind w:firstLine="481"/>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7.1包装：商品包装和快递包装的，其包装需求标准应不低于《关于印发〈商品包装政府采购需求标准(试行)〉、〈快递包装政府采购需求标准(试行)〉的通知》（财办库〔2020〕123号）规定的包装要求。</w:t>
      </w:r>
    </w:p>
    <w:p w14:paraId="59022EE1">
      <w:pPr>
        <w:spacing w:line="360" w:lineRule="auto"/>
        <w:ind w:firstLine="481"/>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7.2包装必须与运输方式相适应，包装方式的确定及包装费用均由成交供应商负责；由于不适当的包装而造成货物在运输过程中有任何损坏由成交供应商负责。</w:t>
      </w:r>
    </w:p>
    <w:p w14:paraId="26D01A0E">
      <w:pPr>
        <w:spacing w:line="360" w:lineRule="auto"/>
        <w:ind w:firstLine="481"/>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注：包装应足以承受整个过程中的运输、转运、装卸、储存等，充分考虑到运输途中的各种情况(如暴露于恶劣气候等)和项目所在地的气候特点，以及露天存放的需要。</w:t>
      </w:r>
    </w:p>
    <w:p w14:paraId="2F807925">
      <w:pPr>
        <w:spacing w:line="360" w:lineRule="auto"/>
        <w:ind w:firstLine="481"/>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7.3成交供应商须在采购人指定的地点进行货物的安装，安装所需的相应配套设施由成交供应商自行负责解决。如成交供</w:t>
      </w:r>
      <w:r>
        <w:rPr>
          <w:rFonts w:hint="eastAsia" w:asciiTheme="minorEastAsia" w:hAnsiTheme="minorEastAsia" w:eastAsiaTheme="minorEastAsia"/>
          <w:color w:val="auto"/>
          <w:sz w:val="24"/>
          <w:szCs w:val="24"/>
          <w:lang w:val="en-US" w:eastAsia="zh-CN"/>
        </w:rPr>
        <w:t>应商不按合同约定提交货物所产生的任何费用由成交供应商负责，采购人对由此所引起的变动不予确认。</w:t>
      </w:r>
    </w:p>
    <w:p w14:paraId="57E06EE4">
      <w:pPr>
        <w:pStyle w:val="21"/>
        <w:spacing w:after="0" w:line="360" w:lineRule="auto"/>
        <w:ind w:left="0" w:leftChars="0" w:firstLine="48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8、售后服务要求</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有国家或行业规定的从其规定，没有规定的免费质保期均至少</w:t>
      </w:r>
      <w:r>
        <w:rPr>
          <w:rFonts w:hint="eastAsia" w:asciiTheme="minorEastAsia" w:hAnsiTheme="minorEastAsia" w:eastAsiaTheme="minorEastAsia"/>
          <w:b/>
          <w:bCs/>
          <w:color w:val="auto"/>
          <w:sz w:val="24"/>
        </w:rPr>
        <w:t>一年</w:t>
      </w:r>
      <w:r>
        <w:rPr>
          <w:rFonts w:hint="eastAsia" w:asciiTheme="minorEastAsia" w:hAnsiTheme="minorEastAsia" w:eastAsiaTheme="minorEastAsia"/>
          <w:bCs/>
          <w:color w:val="auto"/>
          <w:kern w:val="0"/>
          <w:sz w:val="24"/>
        </w:rPr>
        <w:t>，免费质保期自更换并经验收合格之日起计算</w:t>
      </w:r>
      <w:r>
        <w:rPr>
          <w:rFonts w:hint="eastAsia" w:asciiTheme="minorEastAsia" w:hAnsiTheme="minorEastAsia" w:eastAsiaTheme="minorEastAsia"/>
          <w:color w:val="auto"/>
          <w:sz w:val="24"/>
        </w:rPr>
        <w:t>。</w:t>
      </w:r>
    </w:p>
    <w:p w14:paraId="7AC5D52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9、验收</w:t>
      </w:r>
    </w:p>
    <w:p w14:paraId="5352CBB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9.1验收应按照竞价文件、成交供应商的报价文件的规定或约定进行，具体如下： </w:t>
      </w:r>
    </w:p>
    <w:p w14:paraId="5A1D4F48">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5714783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9.1.2对于特殊或需依据检测结果做出结论的项目应邀请国家认可的质量检测机构或部门参与验收。</w:t>
      </w:r>
    </w:p>
    <w:p w14:paraId="467A598E">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14:paraId="11B274CF">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9.1.4如货物在质量保证期内被证明存在缺陷，包括潜在的缺陷或使用不合适的材料，采购人有权凭有关证明文件向成交供应商提出索赔。 </w:t>
      </w:r>
    </w:p>
    <w:p w14:paraId="2D84E47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9.1.5异议期：货物验收后</w:t>
      </w:r>
      <w:r>
        <w:rPr>
          <w:rFonts w:hint="eastAsia" w:ascii="宋体" w:hAnsi="宋体"/>
          <w:color w:val="auto"/>
          <w:sz w:val="24"/>
          <w:szCs w:val="24"/>
        </w:rPr>
        <w:t>运行一个月</w:t>
      </w:r>
      <w:r>
        <w:rPr>
          <w:rFonts w:hint="eastAsia" w:asciiTheme="minorEastAsia" w:hAnsiTheme="minorEastAsia" w:eastAsiaTheme="minorEastAsia"/>
          <w:color w:val="auto"/>
          <w:sz w:val="24"/>
          <w:szCs w:val="24"/>
        </w:rPr>
        <w:t>内采购人对货物有异议的，成交供应商应在3个工作日内负责解决，否则视为成交供应商根本违约</w:t>
      </w:r>
      <w:r>
        <w:rPr>
          <w:rFonts w:hint="eastAsia" w:ascii="宋体" w:hAnsi="宋体"/>
          <w:color w:val="auto"/>
          <w:sz w:val="24"/>
          <w:szCs w:val="24"/>
        </w:rPr>
        <w:t>，</w:t>
      </w:r>
      <w:r>
        <w:rPr>
          <w:rFonts w:hint="eastAsia" w:ascii="宋体" w:hAnsi="宋体"/>
          <w:color w:val="auto"/>
          <w:sz w:val="24"/>
          <w:szCs w:val="24"/>
          <w:lang w:eastAsia="zh-CN"/>
        </w:rPr>
        <w:t>采购人</w:t>
      </w:r>
      <w:r>
        <w:rPr>
          <w:rFonts w:hint="eastAsia" w:ascii="宋体" w:hAnsi="宋体"/>
          <w:color w:val="auto"/>
          <w:sz w:val="24"/>
          <w:szCs w:val="24"/>
        </w:rPr>
        <w:t>可解除合同并要求</w:t>
      </w:r>
      <w:r>
        <w:rPr>
          <w:rFonts w:hint="eastAsia" w:ascii="宋体" w:hAnsi="宋体"/>
          <w:color w:val="auto"/>
          <w:sz w:val="24"/>
          <w:szCs w:val="24"/>
          <w:lang w:eastAsia="zh-CN"/>
        </w:rPr>
        <w:t>成交供应商</w:t>
      </w:r>
      <w:r>
        <w:rPr>
          <w:rFonts w:hint="eastAsia" w:ascii="宋体" w:hAnsi="宋体"/>
          <w:color w:val="auto"/>
          <w:sz w:val="24"/>
          <w:szCs w:val="24"/>
        </w:rPr>
        <w:t>支付合同款总额30%的违约金</w:t>
      </w:r>
      <w:r>
        <w:rPr>
          <w:rFonts w:hint="eastAsia" w:asciiTheme="minorEastAsia" w:hAnsiTheme="minorEastAsia" w:eastAsiaTheme="minorEastAsia"/>
          <w:color w:val="auto"/>
          <w:sz w:val="24"/>
          <w:szCs w:val="24"/>
        </w:rPr>
        <w:t>。</w:t>
      </w:r>
    </w:p>
    <w:p w14:paraId="11E2107B">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10、违约责任</w:t>
      </w:r>
    </w:p>
    <w:p w14:paraId="00D95307">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10.1成交供应商按合同清单上的货物运达指定地点并安装调试完成后，采购人应严格按照竞价文件要求在双方约定的时间内进行验收，采购人无正当理由不得无故拖延验收时间。</w:t>
      </w:r>
    </w:p>
    <w:p w14:paraId="6468DA5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10.2成交供应商所交货物不符合合同要求的，采购人有权拒收并没收其履约保证金，且涉及到的部分合同条款采购人有权终止履行。</w:t>
      </w:r>
    </w:p>
    <w:p w14:paraId="76D67E0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10.3成交供应商不能按时交付货物的，采购人有权没收其履约保证金，成交供应商逾期交付货物，应向采购人每日偿付货款5‰的违约金，逾期超过15日的，采购人有权单方解除合同。 </w:t>
      </w:r>
    </w:p>
    <w:p w14:paraId="6C0CFAED">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10.4成交供应商未经采购人同意单方面终止合同的，成交供应商除了应向采购人赔偿因合同终止导致的损失外，还应向采购人偿付该合同款总额30%的违约金。 </w:t>
      </w:r>
    </w:p>
    <w:p w14:paraId="4F0C7631">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10.5因成交供应商违约对采购人造成损失的赔偿金及合同约定的违约金均可由采购人从未支付的合同款或履约保证金中扣除。 </w:t>
      </w:r>
    </w:p>
    <w:p w14:paraId="595A32DC">
      <w:pPr>
        <w:spacing w:line="360" w:lineRule="auto"/>
        <w:ind w:firstLine="481"/>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10.6 因采购人原因导致成交供应商未能按合同约定履行的，成交供应商可免于承担违约责任。</w:t>
      </w:r>
    </w:p>
    <w:p w14:paraId="5034EFFA">
      <w:pPr>
        <w:spacing w:line="360" w:lineRule="auto"/>
        <w:ind w:firstLine="481"/>
      </w:pPr>
      <w:r>
        <w:rPr>
          <w:rFonts w:hint="eastAsia" w:ascii="宋体" w:hAnsi="宋体"/>
          <w:color w:val="auto"/>
          <w:sz w:val="24"/>
          <w:szCs w:val="24"/>
          <w:lang w:val="en-US" w:eastAsia="zh-CN"/>
        </w:rPr>
        <w:t>10.7成交供应商违反合同致使采购人承担任何责任、费用或蒙受任何损失，成交供应商应承担采购人为实现权利所发生的所有费用包括但不限于诉讼费、保全费、执行费、公证费、律师费、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w:t>
      </w:r>
      <w:r>
        <w:rPr>
          <w:rFonts w:hint="eastAsia" w:ascii="宋体" w:hAnsi="宋体"/>
          <w:sz w:val="24"/>
          <w:szCs w:val="24"/>
          <w:lang w:val="en-US" w:eastAsia="zh-CN"/>
        </w:rPr>
        <w:t>有费用。</w:t>
      </w:r>
    </w:p>
    <w:p w14:paraId="1E40713A">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11、知识产权 </w:t>
      </w:r>
    </w:p>
    <w:p w14:paraId="7340272E">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w:t>
      </w:r>
      <w:r>
        <w:rPr>
          <w:rFonts w:hint="eastAsia" w:ascii="宋体" w:hAnsi="宋体"/>
          <w:color w:val="000000" w:themeColor="text1"/>
          <w:sz w:val="24"/>
          <w:szCs w:val="24"/>
        </w:rPr>
        <w:t>（包括但不限于向第三方赔偿的费用、诉讼费、律师费等）</w:t>
      </w:r>
      <w:r>
        <w:rPr>
          <w:rFonts w:hint="eastAsia" w:asciiTheme="minorEastAsia" w:hAnsiTheme="minorEastAsia" w:eastAsiaTheme="minorEastAsia"/>
          <w:color w:val="000000" w:themeColor="text1"/>
          <w:sz w:val="24"/>
          <w:szCs w:val="24"/>
        </w:rPr>
        <w:t xml:space="preserve">，则成交供应商应赔偿该损失。 </w:t>
      </w:r>
    </w:p>
    <w:p w14:paraId="16C9CB8E">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4ED81459">
      <w:pPr>
        <w:widowControl/>
        <w:spacing w:line="360" w:lineRule="auto"/>
        <w:ind w:firstLine="480" w:firstLineChars="200"/>
        <w:jc w:val="left"/>
        <w:textAlignment w:val="center"/>
        <w:rPr>
          <w:rFonts w:cs="新宋体" w:asciiTheme="minorEastAsia" w:hAnsiTheme="minorEastAsia" w:eastAsiaTheme="minorEastAsia"/>
          <w:color w:val="auto"/>
          <w:kern w:val="0"/>
          <w:sz w:val="24"/>
          <w:szCs w:val="22"/>
        </w:rPr>
      </w:pPr>
      <w:r>
        <w:rPr>
          <w:rFonts w:hint="eastAsia" w:cs="新宋体" w:asciiTheme="minorEastAsia" w:hAnsiTheme="minorEastAsia" w:eastAsiaTheme="minorEastAsia"/>
          <w:color w:val="000000" w:themeColor="text1"/>
          <w:kern w:val="0"/>
          <w:sz w:val="24"/>
          <w:szCs w:val="22"/>
        </w:rPr>
        <w:t>12、其它要求</w:t>
      </w:r>
    </w:p>
    <w:p w14:paraId="6DFE4F80">
      <w:pPr>
        <w:widowControl/>
        <w:spacing w:line="360" w:lineRule="auto"/>
        <w:ind w:firstLine="480" w:firstLineChars="200"/>
        <w:jc w:val="left"/>
        <w:textAlignment w:val="center"/>
        <w:rPr>
          <w:rFonts w:cs="新宋体" w:asciiTheme="minorEastAsia" w:hAnsiTheme="minorEastAsia" w:eastAsiaTheme="minorEastAsia"/>
          <w:color w:val="auto"/>
          <w:kern w:val="0"/>
          <w:sz w:val="24"/>
          <w:szCs w:val="22"/>
        </w:rPr>
      </w:pPr>
      <w:r>
        <w:rPr>
          <w:rFonts w:hint="eastAsia" w:cs="新宋体" w:asciiTheme="minorEastAsia" w:hAnsiTheme="minorEastAsia" w:eastAsiaTheme="minorEastAsia"/>
          <w:color w:val="auto"/>
          <w:kern w:val="0"/>
          <w:sz w:val="24"/>
          <w:szCs w:val="22"/>
        </w:rPr>
        <w:t>12.1竞价人选定的技术</w:t>
      </w:r>
      <w:r>
        <w:rPr>
          <w:rFonts w:hint="eastAsia" w:cs="新宋体" w:asciiTheme="minorEastAsia" w:hAnsiTheme="minorEastAsia" w:eastAsiaTheme="minorEastAsia"/>
          <w:color w:val="auto"/>
          <w:kern w:val="0"/>
          <w:sz w:val="24"/>
          <w:szCs w:val="22"/>
          <w:lang w:eastAsia="zh-CN"/>
        </w:rPr>
        <w:t>（服务）</w:t>
      </w:r>
      <w:r>
        <w:rPr>
          <w:rFonts w:hint="eastAsia" w:cs="新宋体" w:asciiTheme="minorEastAsia" w:hAnsiTheme="minorEastAsia" w:eastAsiaTheme="minorEastAsia"/>
          <w:color w:val="auto"/>
          <w:kern w:val="0"/>
          <w:sz w:val="24"/>
          <w:szCs w:val="22"/>
        </w:rPr>
        <w:t>性能必须符合或优于竞价文件的技术</w:t>
      </w:r>
      <w:r>
        <w:rPr>
          <w:rFonts w:hint="eastAsia" w:cs="新宋体" w:asciiTheme="minorEastAsia" w:hAnsiTheme="minorEastAsia" w:eastAsiaTheme="minorEastAsia"/>
          <w:color w:val="auto"/>
          <w:kern w:val="0"/>
          <w:sz w:val="24"/>
          <w:szCs w:val="22"/>
          <w:lang w:eastAsia="zh-CN"/>
        </w:rPr>
        <w:t>（服务）</w:t>
      </w:r>
      <w:r>
        <w:rPr>
          <w:rFonts w:hint="eastAsia" w:cs="新宋体" w:asciiTheme="minorEastAsia" w:hAnsiTheme="minorEastAsia" w:eastAsiaTheme="minorEastAsia"/>
          <w:color w:val="auto"/>
          <w:kern w:val="0"/>
          <w:sz w:val="24"/>
          <w:szCs w:val="22"/>
        </w:rPr>
        <w:t>性能要求。</w:t>
      </w:r>
    </w:p>
    <w:p w14:paraId="40A614BC">
      <w:pPr>
        <w:widowControl/>
        <w:spacing w:line="360" w:lineRule="auto"/>
        <w:ind w:firstLine="482" w:firstLineChars="200"/>
        <w:jc w:val="left"/>
        <w:textAlignment w:val="center"/>
        <w:rPr>
          <w:rFonts w:cs="新宋体" w:asciiTheme="minorEastAsia" w:hAnsiTheme="minorEastAsia" w:eastAsiaTheme="minorEastAsia"/>
          <w:b/>
          <w:bCs/>
          <w:color w:val="auto"/>
          <w:kern w:val="0"/>
          <w:sz w:val="24"/>
          <w:szCs w:val="22"/>
        </w:rPr>
      </w:pPr>
      <w:r>
        <w:rPr>
          <w:rFonts w:hint="eastAsia" w:cs="新宋体" w:asciiTheme="minorEastAsia" w:hAnsiTheme="minorEastAsia" w:eastAsiaTheme="minorEastAsia"/>
          <w:b/>
          <w:bCs/>
          <w:color w:val="auto"/>
          <w:kern w:val="0"/>
          <w:sz w:val="24"/>
          <w:szCs w:val="22"/>
        </w:rPr>
        <w:t>12.2竞价人应以包括本项目所涉及的有关项目的所有费用进行报价，包括：报价应包含</w:t>
      </w:r>
      <w:r>
        <w:rPr>
          <w:rFonts w:hint="eastAsia" w:cs="新宋体" w:asciiTheme="minorEastAsia" w:hAnsiTheme="minorEastAsia" w:eastAsiaTheme="minorEastAsia"/>
          <w:b/>
          <w:bCs/>
          <w:color w:val="auto"/>
          <w:kern w:val="0"/>
          <w:sz w:val="24"/>
          <w:szCs w:val="22"/>
          <w:u w:val="single"/>
        </w:rPr>
        <w:t>货物</w:t>
      </w:r>
      <w:r>
        <w:rPr>
          <w:rFonts w:hint="eastAsia" w:cs="新宋体" w:asciiTheme="minorEastAsia" w:hAnsiTheme="minorEastAsia" w:eastAsiaTheme="minorEastAsia"/>
          <w:b/>
          <w:bCs/>
          <w:color w:val="auto"/>
          <w:kern w:val="0"/>
          <w:sz w:val="24"/>
          <w:szCs w:val="22"/>
          <w:u w:val="single"/>
          <w:lang w:eastAsia="zh-CN"/>
        </w:rPr>
        <w:t>（</w:t>
      </w:r>
      <w:r>
        <w:rPr>
          <w:rFonts w:hint="eastAsia" w:cs="新宋体" w:asciiTheme="minorEastAsia" w:hAnsiTheme="minorEastAsia" w:eastAsiaTheme="minorEastAsia"/>
          <w:b/>
          <w:bCs/>
          <w:color w:val="auto"/>
          <w:kern w:val="0"/>
          <w:sz w:val="24"/>
          <w:szCs w:val="22"/>
          <w:u w:val="single"/>
        </w:rPr>
        <w:t>服务</w:t>
      </w:r>
      <w:r>
        <w:rPr>
          <w:rFonts w:hint="eastAsia" w:cs="新宋体" w:asciiTheme="minorEastAsia" w:hAnsiTheme="minorEastAsia" w:eastAsiaTheme="minorEastAsia"/>
          <w:b/>
          <w:bCs/>
          <w:color w:val="auto"/>
          <w:kern w:val="0"/>
          <w:sz w:val="24"/>
          <w:szCs w:val="22"/>
          <w:u w:val="single"/>
          <w:lang w:eastAsia="zh-CN"/>
        </w:rPr>
        <w:t>）</w:t>
      </w:r>
      <w:r>
        <w:rPr>
          <w:rFonts w:hint="eastAsia" w:cs="新宋体" w:asciiTheme="minorEastAsia" w:hAnsiTheme="minorEastAsia" w:eastAsiaTheme="minorEastAsia"/>
          <w:b/>
          <w:bCs/>
          <w:color w:val="auto"/>
          <w:kern w:val="0"/>
          <w:sz w:val="24"/>
          <w:szCs w:val="22"/>
          <w:u w:val="single"/>
        </w:rPr>
        <w:t>的</w:t>
      </w:r>
      <w:r>
        <w:rPr>
          <w:rFonts w:hint="eastAsia" w:cs="新宋体" w:asciiTheme="minorEastAsia" w:hAnsiTheme="minorEastAsia" w:eastAsiaTheme="minorEastAsia"/>
          <w:b/>
          <w:bCs/>
          <w:color w:val="auto"/>
          <w:kern w:val="0"/>
          <w:sz w:val="24"/>
          <w:szCs w:val="22"/>
          <w:u w:val="single"/>
          <w:lang w:eastAsia="zh-CN"/>
        </w:rPr>
        <w:t>制造、运输、装卸、搬运、售后</w:t>
      </w:r>
      <w:r>
        <w:rPr>
          <w:rFonts w:hint="eastAsia" w:cs="新宋体" w:asciiTheme="minorEastAsia" w:hAnsiTheme="minorEastAsia" w:eastAsiaTheme="minorEastAsia"/>
          <w:b/>
          <w:bCs/>
          <w:color w:val="auto"/>
          <w:kern w:val="0"/>
          <w:sz w:val="24"/>
          <w:szCs w:val="22"/>
          <w:u w:val="single"/>
        </w:rPr>
        <w:t>、保险、发票、税金等一切费用</w:t>
      </w:r>
      <w:r>
        <w:rPr>
          <w:rFonts w:hint="eastAsia" w:cs="新宋体" w:asciiTheme="minorEastAsia" w:hAnsiTheme="minorEastAsia" w:eastAsiaTheme="minorEastAsia"/>
          <w:b/>
          <w:bCs/>
          <w:color w:val="auto"/>
          <w:kern w:val="0"/>
          <w:sz w:val="24"/>
          <w:szCs w:val="22"/>
        </w:rPr>
        <w:t>。</w:t>
      </w:r>
    </w:p>
    <w:p w14:paraId="4DB8EC5A">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auto"/>
          <w:kern w:val="0"/>
          <w:sz w:val="24"/>
          <w:szCs w:val="22"/>
        </w:rPr>
        <w:t>12.3本项目不允许成交供应商以任何名义和理由进行转包，如有发现，采购人有权单方终止合同，视为成交供应商违约，成交供应商</w:t>
      </w:r>
      <w:r>
        <w:rPr>
          <w:rFonts w:hint="eastAsia" w:cs="新宋体" w:asciiTheme="minorEastAsia" w:hAnsiTheme="minorEastAsia" w:eastAsiaTheme="minorEastAsia"/>
          <w:color w:val="000000" w:themeColor="text1"/>
          <w:kern w:val="0"/>
          <w:sz w:val="24"/>
          <w:szCs w:val="22"/>
        </w:rPr>
        <w:t>违约对采购人造成的损失的，需另行支付相应的赔偿。</w:t>
      </w:r>
    </w:p>
    <w:p w14:paraId="43EC6B9B">
      <w:pPr>
        <w:spacing w:line="360" w:lineRule="auto"/>
        <w:ind w:firstLine="481"/>
        <w:rPr>
          <w:rFonts w:asciiTheme="minorEastAsia" w:hAnsiTheme="minorEastAsia" w:eastAsiaTheme="minorEastAsia"/>
          <w:color w:val="000000" w:themeColor="text1"/>
          <w:sz w:val="24"/>
          <w:szCs w:val="24"/>
        </w:rPr>
      </w:pPr>
      <w:r>
        <w:rPr>
          <w:rFonts w:hint="eastAsia" w:cs="新宋体" w:asciiTheme="minorEastAsia" w:hAnsiTheme="minorEastAsia" w:eastAsiaTheme="minorEastAsia"/>
          <w:color w:val="000000" w:themeColor="text1"/>
          <w:kern w:val="0"/>
          <w:sz w:val="24"/>
          <w:szCs w:val="22"/>
        </w:rPr>
        <w:t>12.4本竞价文件未明确的其它约定事项或条款，待采购人与成交供应商签订合同时，由双方协商订立。</w:t>
      </w:r>
    </w:p>
    <w:p w14:paraId="568D7D6C">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p>
    <w:p w14:paraId="0C3A5C5B">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7AE24671">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2D668AF8">
      <w:pPr>
        <w:spacing w:line="40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466A5261">
      <w:pPr>
        <w:spacing w:line="360" w:lineRule="auto"/>
        <w:jc w:val="center"/>
        <w:rPr>
          <w:rFonts w:hint="eastAsia" w:ascii="宋体" w:hAnsi="宋体"/>
          <w:b/>
          <w:sz w:val="28"/>
          <w:szCs w:val="28"/>
        </w:rPr>
      </w:pPr>
      <w:r>
        <w:rPr>
          <w:rFonts w:hint="eastAsia" w:ascii="宋体" w:hAnsi="宋体"/>
          <w:b/>
          <w:sz w:val="28"/>
          <w:szCs w:val="28"/>
        </w:rPr>
        <w:br w:type="page"/>
      </w:r>
    </w:p>
    <w:p w14:paraId="6F32B887">
      <w:pPr>
        <w:spacing w:line="360" w:lineRule="auto"/>
        <w:jc w:val="center"/>
        <w:rPr>
          <w:rFonts w:hint="eastAsia" w:ascii="宋体" w:hAnsi="宋体"/>
          <w:b/>
          <w:sz w:val="28"/>
          <w:szCs w:val="28"/>
        </w:rPr>
      </w:pPr>
    </w:p>
    <w:p w14:paraId="19DDC70B">
      <w:pPr>
        <w:spacing w:line="360" w:lineRule="auto"/>
        <w:jc w:val="center"/>
        <w:rPr>
          <w:rFonts w:ascii="宋体" w:hAnsi="宋体"/>
          <w:b/>
          <w:sz w:val="28"/>
          <w:szCs w:val="28"/>
        </w:rPr>
      </w:pPr>
      <w:r>
        <w:rPr>
          <w:rFonts w:hint="eastAsia" w:ascii="宋体" w:hAnsi="宋体"/>
          <w:b/>
          <w:sz w:val="28"/>
          <w:szCs w:val="28"/>
        </w:rPr>
        <w:t>第三章  竞价须知</w:t>
      </w:r>
    </w:p>
    <w:p w14:paraId="51989496">
      <w:pPr>
        <w:widowControl/>
        <w:spacing w:line="360" w:lineRule="auto"/>
        <w:jc w:val="left"/>
        <w:rPr>
          <w:rFonts w:ascii="宋体" w:hAnsi="宋体" w:cs="宋体"/>
          <w:b/>
          <w:sz w:val="24"/>
          <w:szCs w:val="24"/>
        </w:rPr>
      </w:pPr>
      <w:r>
        <w:rPr>
          <w:rFonts w:hint="eastAsia" w:ascii="宋体" w:hAnsi="宋体" w:cs="宋体"/>
          <w:b/>
          <w:kern w:val="0"/>
          <w:sz w:val="24"/>
          <w:szCs w:val="24"/>
        </w:rPr>
        <w:t>一、合格的竞价人</w:t>
      </w:r>
    </w:p>
    <w:p w14:paraId="77F8F384">
      <w:pPr>
        <w:pStyle w:val="6"/>
        <w:spacing w:line="360" w:lineRule="auto"/>
        <w:ind w:firstLine="480" w:firstLineChars="200"/>
        <w:rPr>
          <w:rFonts w:ascii="宋体" w:hAnsi="宋体" w:cs="宋体"/>
          <w:kern w:val="0"/>
          <w:sz w:val="24"/>
        </w:rPr>
      </w:pPr>
      <w:r>
        <w:rPr>
          <w:rFonts w:hint="eastAsia" w:ascii="宋体" w:hAnsi="宋体" w:cs="宋体"/>
          <w:kern w:val="0"/>
          <w:sz w:val="24"/>
        </w:rPr>
        <w:t>详见网上竞价文件第二章</w:t>
      </w:r>
      <w:r>
        <w:rPr>
          <w:rFonts w:hint="eastAsia" w:ascii="宋体" w:hAnsi="宋体" w:cs="宋体"/>
          <w:kern w:val="0"/>
          <w:sz w:val="24"/>
          <w:lang w:eastAsia="zh-CN"/>
        </w:rPr>
        <w:t>“资格标准”</w:t>
      </w:r>
      <w:r>
        <w:rPr>
          <w:rFonts w:hint="eastAsia" w:ascii="宋体" w:hAnsi="宋体" w:cs="宋体"/>
          <w:kern w:val="0"/>
          <w:sz w:val="24"/>
        </w:rPr>
        <w:t>。</w:t>
      </w:r>
    </w:p>
    <w:p w14:paraId="04038635">
      <w:pPr>
        <w:widowControl/>
        <w:spacing w:line="360" w:lineRule="auto"/>
        <w:jc w:val="left"/>
        <w:rPr>
          <w:rFonts w:ascii="宋体" w:hAnsi="宋体" w:cs="宋体"/>
          <w:b/>
          <w:kern w:val="0"/>
          <w:sz w:val="24"/>
          <w:szCs w:val="24"/>
        </w:rPr>
      </w:pPr>
      <w:r>
        <w:rPr>
          <w:rFonts w:hint="eastAsia" w:ascii="宋体" w:hAnsi="宋体" w:cs="宋体"/>
          <w:b/>
          <w:kern w:val="0"/>
          <w:sz w:val="24"/>
          <w:szCs w:val="24"/>
        </w:rPr>
        <w:t>二、报名及报价文件要求</w:t>
      </w:r>
    </w:p>
    <w:p w14:paraId="7FA34D73">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2F8B68D7">
      <w:pPr>
        <w:widowControl/>
        <w:spacing w:line="360" w:lineRule="auto"/>
        <w:ind w:firstLine="482" w:firstLineChars="200"/>
        <w:jc w:val="left"/>
        <w:rPr>
          <w:rFonts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591A10E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2、报价文件（</w:t>
      </w:r>
      <w:r>
        <w:rPr>
          <w:rFonts w:hint="eastAsia" w:ascii="宋体" w:hAnsi="宋体" w:cs="宋体"/>
          <w:kern w:val="0"/>
          <w:sz w:val="24"/>
          <w:lang w:eastAsia="zh-CN"/>
        </w:rPr>
        <w:t>第二册：资格、技术、商务册</w:t>
      </w:r>
      <w:r>
        <w:rPr>
          <w:rFonts w:hint="eastAsia" w:ascii="宋体" w:hAnsi="宋体" w:cs="宋体"/>
          <w:kern w:val="0"/>
          <w:sz w:val="24"/>
        </w:rPr>
        <w:t>）上传时间及方式：请潜在供应商在报名截止时间前登陆福建立勤项目管理有限公司网站竞价系统针对该项目上传电子竞价报价文件（</w:t>
      </w:r>
      <w:r>
        <w:rPr>
          <w:rFonts w:hint="eastAsia" w:ascii="宋体" w:hAnsi="宋体" w:cs="宋体"/>
          <w:kern w:val="0"/>
          <w:sz w:val="24"/>
          <w:lang w:eastAsia="zh-CN"/>
        </w:rPr>
        <w:t>第二册：资格、技术、商务册</w:t>
      </w:r>
      <w:r>
        <w:rPr>
          <w:rFonts w:hint="eastAsia" w:ascii="宋体" w:hAnsi="宋体" w:cs="宋体"/>
          <w:kern w:val="0"/>
          <w:sz w:val="24"/>
        </w:rPr>
        <w:t>）。</w:t>
      </w:r>
    </w:p>
    <w:p w14:paraId="6226EC5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3、报价文件的编制及上传（或递交）：</w:t>
      </w:r>
    </w:p>
    <w:p w14:paraId="7E79792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（1）供应商在竞价系统上传的电子报价文件（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129C7682">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w:t>
      </w:r>
      <w:r>
        <w:rPr>
          <w:rFonts w:hint="eastAsia" w:ascii="宋体" w:hAnsi="宋体" w:cs="宋体"/>
          <w:bCs/>
          <w:kern w:val="0"/>
          <w:sz w:val="24"/>
          <w:lang w:eastAsia="zh-CN"/>
        </w:rPr>
        <w:t>第一册</w:t>
      </w:r>
      <w:r>
        <w:rPr>
          <w:rFonts w:hint="eastAsia" w:ascii="宋体" w:hAnsi="宋体" w:cs="宋体"/>
          <w:bCs/>
          <w:kern w:val="0"/>
          <w:sz w:val="24"/>
        </w:rPr>
        <w:t>：报价册）应包含所有报价内容，与竞价系统所报的总价及分项内容（如有）一致，且与报价文件（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）的品牌型号</w:t>
      </w:r>
      <w:r>
        <w:rPr>
          <w:rFonts w:hint="eastAsia" w:ascii="宋体" w:hAnsi="宋体" w:cs="宋体"/>
          <w:bCs/>
          <w:kern w:val="0"/>
          <w:sz w:val="24"/>
          <w:lang w:eastAsia="zh-CN"/>
        </w:rPr>
        <w:t>（如有）和</w:t>
      </w:r>
      <w:r>
        <w:rPr>
          <w:rFonts w:hint="eastAsia" w:ascii="宋体" w:hAnsi="宋体" w:cs="宋体"/>
          <w:bCs/>
          <w:kern w:val="0"/>
          <w:sz w:val="24"/>
        </w:rPr>
        <w:t>主要技术服务内容一致，否则竞价无效。竞价报价文件（</w:t>
      </w:r>
      <w:r>
        <w:rPr>
          <w:rFonts w:hint="eastAsia" w:ascii="宋体" w:hAnsi="宋体" w:cs="宋体"/>
          <w:bCs/>
          <w:kern w:val="0"/>
          <w:sz w:val="24"/>
          <w:lang w:eastAsia="zh-CN"/>
        </w:rPr>
        <w:t>第一册</w:t>
      </w:r>
      <w:r>
        <w:rPr>
          <w:rFonts w:hint="eastAsia" w:ascii="宋体" w:hAnsi="宋体" w:cs="宋体"/>
          <w:bCs/>
          <w:kern w:val="0"/>
          <w:sz w:val="24"/>
        </w:rPr>
        <w:t>：报价册）逐页盖章，扫描成册，在竞价结束后发送至代理机构邮箱(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57C4B055">
      <w:pPr>
        <w:widowControl/>
        <w:spacing w:line="360" w:lineRule="auto"/>
        <w:ind w:firstLine="480" w:firstLineChars="200"/>
        <w:jc w:val="left"/>
        <w:rPr>
          <w:rFonts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7C49049C">
      <w:pPr>
        <w:widowControl/>
        <w:spacing w:line="360" w:lineRule="auto"/>
        <w:jc w:val="left"/>
        <w:rPr>
          <w:rFonts w:ascii="宋体" w:hAnsi="宋体" w:cs="宋体"/>
          <w:b/>
          <w:kern w:val="0"/>
          <w:sz w:val="24"/>
          <w:szCs w:val="24"/>
        </w:rPr>
      </w:pPr>
      <w:r>
        <w:rPr>
          <w:rFonts w:hint="eastAsia" w:ascii="宋体" w:hAnsi="宋体" w:cs="宋体"/>
          <w:b/>
          <w:kern w:val="0"/>
          <w:sz w:val="24"/>
          <w:szCs w:val="24"/>
        </w:rPr>
        <w:t>三、竞价须知</w:t>
      </w:r>
    </w:p>
    <w:p w14:paraId="1F266993">
      <w:pPr>
        <w:widowControl/>
        <w:spacing w:line="360" w:lineRule="auto"/>
        <w:ind w:firstLine="480" w:firstLineChars="200"/>
        <w:jc w:val="left"/>
        <w:rPr>
          <w:rFonts w:ascii="宋体" w:hAnsi="宋体" w:cs="宋体"/>
          <w:kern w:val="0"/>
          <w:sz w:val="24"/>
          <w:szCs w:val="24"/>
        </w:rPr>
      </w:pPr>
      <w:r>
        <w:rPr>
          <w:rFonts w:hint="eastAsia" w:ascii="宋体" w:hAnsi="宋体" w:cs="宋体"/>
          <w:bCs/>
          <w:color w:val="auto"/>
          <w:kern w:val="0"/>
          <w:sz w:val="24"/>
          <w:szCs w:val="24"/>
        </w:rPr>
        <w:t>1、本项目</w:t>
      </w:r>
      <w:r>
        <w:rPr>
          <w:rFonts w:hint="eastAsia" w:ascii="宋体" w:hAnsi="宋体" w:cs="宋体"/>
          <w:b/>
          <w:bCs/>
          <w:color w:val="auto"/>
          <w:kern w:val="0"/>
          <w:sz w:val="24"/>
          <w:szCs w:val="24"/>
        </w:rPr>
        <w:t>未经过进口产品论证</w:t>
      </w:r>
      <w:r>
        <w:rPr>
          <w:rFonts w:hint="eastAsia" w:ascii="宋体" w:hAnsi="宋体" w:cs="宋体"/>
          <w:bCs/>
          <w:color w:val="auto"/>
          <w:kern w:val="0"/>
          <w:sz w:val="24"/>
          <w:szCs w:val="24"/>
        </w:rPr>
        <w:t>，采购的货物为国内产品，不接受进口产品竞价。进口产品指通过中国海关报关验放进入中国境内且产自关境外的产品，其中：（1）我国现行</w:t>
      </w:r>
      <w:r>
        <w:rPr>
          <w:rFonts w:hint="eastAsia" w:ascii="宋体" w:hAnsi="宋体" w:cs="宋体"/>
          <w:bCs/>
          <w:kern w:val="0"/>
          <w:sz w:val="24"/>
          <w:szCs w:val="24"/>
        </w:rPr>
        <w:t>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r>
        <w:rPr>
          <w:rFonts w:hint="eastAsia" w:ascii="宋体" w:hAnsi="宋体" w:cs="宋体"/>
          <w:kern w:val="0"/>
          <w:sz w:val="24"/>
          <w:szCs w:val="24"/>
        </w:rPr>
        <w:t xml:space="preserve"> </w:t>
      </w:r>
    </w:p>
    <w:p w14:paraId="214F233E">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2、竞价人自行承</w:t>
      </w:r>
      <w:r>
        <w:rPr>
          <w:rFonts w:hint="eastAsia" w:ascii="宋体" w:hAnsi="宋体" w:cs="宋体"/>
          <w:bCs/>
          <w:color w:val="auto"/>
          <w:kern w:val="0"/>
          <w:sz w:val="24"/>
          <w:szCs w:val="24"/>
        </w:rPr>
        <w:t>担所有参与报价的全部相关费用，本项目符合采购需求的合格竞价人</w:t>
      </w:r>
      <w:r>
        <w:rPr>
          <w:rFonts w:hint="eastAsia" w:ascii="宋体" w:hAnsi="宋体" w:cs="宋体"/>
          <w:b/>
          <w:bCs w:val="0"/>
          <w:color w:val="auto"/>
          <w:kern w:val="0"/>
          <w:sz w:val="24"/>
          <w:szCs w:val="24"/>
        </w:rPr>
        <w:t>不足</w:t>
      </w:r>
      <w:r>
        <w:rPr>
          <w:rFonts w:hint="eastAsia" w:ascii="宋体" w:hAnsi="宋体" w:cs="宋体"/>
          <w:b/>
          <w:bCs w:val="0"/>
          <w:color w:val="auto"/>
          <w:kern w:val="0"/>
          <w:sz w:val="24"/>
          <w:szCs w:val="24"/>
          <w:lang w:eastAsia="zh-CN"/>
        </w:rPr>
        <w:t>三</w:t>
      </w:r>
      <w:r>
        <w:rPr>
          <w:rFonts w:hint="eastAsia" w:ascii="宋体" w:hAnsi="宋体" w:cs="宋体"/>
          <w:b/>
          <w:bCs w:val="0"/>
          <w:color w:val="auto"/>
          <w:kern w:val="0"/>
          <w:sz w:val="24"/>
          <w:szCs w:val="24"/>
        </w:rPr>
        <w:t>家</w:t>
      </w:r>
      <w:r>
        <w:rPr>
          <w:rFonts w:hint="eastAsia" w:ascii="宋体" w:hAnsi="宋体" w:cs="宋体"/>
          <w:b/>
          <w:bCs w:val="0"/>
          <w:color w:val="auto"/>
          <w:kern w:val="0"/>
          <w:sz w:val="24"/>
          <w:szCs w:val="24"/>
          <w:lang w:eastAsia="zh-CN"/>
        </w:rPr>
        <w:t>（若本项目为流标重招项目，满足一家即可）</w:t>
      </w:r>
      <w:r>
        <w:rPr>
          <w:rFonts w:hint="eastAsia" w:ascii="宋体" w:hAnsi="宋体" w:cs="宋体"/>
          <w:bCs/>
          <w:color w:val="auto"/>
          <w:kern w:val="0"/>
          <w:sz w:val="24"/>
          <w:szCs w:val="24"/>
        </w:rPr>
        <w:t>的，网上竞价无效。</w:t>
      </w:r>
    </w:p>
    <w:p w14:paraId="7B84C065">
      <w:pPr>
        <w:widowControl/>
        <w:spacing w:line="360" w:lineRule="auto"/>
        <w:ind w:firstLine="480" w:firstLineChars="200"/>
        <w:jc w:val="left"/>
        <w:rPr>
          <w:rFonts w:ascii="宋体" w:hAnsi="宋体" w:cs="宋体"/>
          <w:bCs/>
          <w:kern w:val="0"/>
          <w:sz w:val="24"/>
          <w:szCs w:val="24"/>
        </w:rPr>
      </w:pPr>
      <w:r>
        <w:rPr>
          <w:rFonts w:hint="eastAsia" w:ascii="宋体" w:hAnsi="宋体" w:cs="宋体"/>
          <w:bCs/>
          <w:color w:val="auto"/>
          <w:kern w:val="0"/>
          <w:sz w:val="24"/>
          <w:szCs w:val="24"/>
        </w:rPr>
        <w:t>3、</w:t>
      </w:r>
      <w:r>
        <w:rPr>
          <w:rFonts w:ascii="宋体" w:hAnsi="宋体" w:cs="宋体"/>
          <w:bCs/>
          <w:color w:val="auto"/>
          <w:kern w:val="0"/>
          <w:sz w:val="24"/>
          <w:szCs w:val="24"/>
        </w:rPr>
        <w:t>竞价数据以代理</w:t>
      </w:r>
      <w:r>
        <w:rPr>
          <w:rFonts w:ascii="宋体" w:hAnsi="宋体" w:cs="宋体"/>
          <w:bCs/>
          <w:kern w:val="0"/>
          <w:sz w:val="24"/>
          <w:szCs w:val="24"/>
        </w:rPr>
        <w:t>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lang w:eastAsia="zh-CN"/>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164AEDFA">
      <w:pPr>
        <w:widowControl/>
        <w:spacing w:line="360" w:lineRule="auto"/>
        <w:ind w:firstLine="480" w:firstLineChars="200"/>
        <w:jc w:val="left"/>
        <w:rPr>
          <w:rFonts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461B54DE">
      <w:pPr>
        <w:widowControl/>
        <w:spacing w:line="360" w:lineRule="auto"/>
        <w:jc w:val="left"/>
        <w:rPr>
          <w:rFonts w:ascii="宋体" w:hAnsi="宋体" w:cs="宋体"/>
          <w:b/>
          <w:kern w:val="0"/>
          <w:sz w:val="24"/>
          <w:szCs w:val="24"/>
        </w:rPr>
      </w:pPr>
      <w:r>
        <w:rPr>
          <w:rFonts w:hint="eastAsia" w:ascii="宋体" w:hAnsi="宋体" w:cs="宋体"/>
          <w:b/>
          <w:kern w:val="0"/>
          <w:sz w:val="24"/>
          <w:szCs w:val="24"/>
        </w:rPr>
        <w:t>四、竞价准则</w:t>
      </w:r>
    </w:p>
    <w:p w14:paraId="5349D788">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1、采购代理机构将采购人提出的采购需求在</w:t>
      </w:r>
      <w:r>
        <w:rPr>
          <w:rFonts w:hint="eastAsia" w:ascii="宋体" w:hAnsi="宋体" w:cs="宋体"/>
          <w:bCs/>
          <w:kern w:val="0"/>
          <w:sz w:val="24"/>
          <w:szCs w:val="24"/>
          <w:lang w:eastAsia="zh-CN"/>
        </w:rPr>
        <w:t>公告发布媒介</w:t>
      </w:r>
      <w:r>
        <w:rPr>
          <w:rFonts w:hint="eastAsia" w:ascii="宋体" w:hAnsi="宋体" w:cs="宋体"/>
          <w:bCs/>
          <w:kern w:val="0"/>
          <w:sz w:val="24"/>
          <w:szCs w:val="24"/>
        </w:rPr>
        <w:t>进行发布。在竞价截止时间前，潜在竞价人可通过</w:t>
      </w:r>
      <w:r>
        <w:rPr>
          <w:rFonts w:hint="eastAsia" w:ascii="宋体" w:hAnsi="宋体"/>
          <w:sz w:val="24"/>
        </w:rPr>
        <w:t>福建立勤</w:t>
      </w:r>
      <w:r>
        <w:rPr>
          <w:rFonts w:hint="eastAsia" w:ascii="宋体" w:hAnsi="宋体"/>
          <w:color w:val="auto"/>
          <w:sz w:val="24"/>
        </w:rPr>
        <w:t>项目管理有限公司</w:t>
      </w:r>
      <w:r>
        <w:rPr>
          <w:rFonts w:hint="eastAsia" w:ascii="宋体" w:hAnsi="宋体" w:cs="宋体"/>
          <w:bCs/>
          <w:color w:val="auto"/>
          <w:kern w:val="0"/>
          <w:sz w:val="24"/>
          <w:szCs w:val="24"/>
        </w:rPr>
        <w:t>官网网竞平台进行竞价，</w:t>
      </w:r>
      <w:r>
        <w:rPr>
          <w:rFonts w:ascii="宋体" w:hAnsi="宋体" w:cs="宋体"/>
          <w:b/>
          <w:bCs/>
          <w:color w:val="auto"/>
          <w:kern w:val="0"/>
          <w:sz w:val="24"/>
          <w:szCs w:val="24"/>
        </w:rPr>
        <w:t>竞价人提交的报价总价</w:t>
      </w:r>
      <w:r>
        <w:rPr>
          <w:rFonts w:hint="eastAsia" w:ascii="宋体" w:hAnsi="宋体" w:cs="宋体"/>
          <w:b/>
          <w:bCs/>
          <w:color w:val="auto"/>
          <w:kern w:val="0"/>
          <w:sz w:val="24"/>
          <w:szCs w:val="24"/>
          <w:lang w:eastAsia="zh-CN"/>
        </w:rPr>
        <w:t>不能超过</w:t>
      </w:r>
      <w:r>
        <w:rPr>
          <w:rFonts w:ascii="宋体" w:hAnsi="宋体" w:cs="宋体"/>
          <w:b/>
          <w:bCs/>
          <w:color w:val="auto"/>
          <w:kern w:val="0"/>
          <w:sz w:val="24"/>
          <w:szCs w:val="24"/>
        </w:rPr>
        <w:t>最高限价，报价单价不能超过单价最高限价，否则视为无效报价</w:t>
      </w:r>
      <w:r>
        <w:rPr>
          <w:rFonts w:hint="eastAsia" w:ascii="宋体" w:hAnsi="宋体" w:cs="宋体"/>
          <w:b/>
          <w:bCs/>
          <w:color w:val="auto"/>
          <w:kern w:val="0"/>
          <w:sz w:val="24"/>
          <w:szCs w:val="24"/>
        </w:rPr>
        <w:t>；在符合采购需求且报价有效的前提下，报价最低者成交（报价相同的，以报价时间优先者成交）。</w:t>
      </w:r>
    </w:p>
    <w:p w14:paraId="4F9B05F1">
      <w:pPr>
        <w:widowControl/>
        <w:spacing w:line="360" w:lineRule="auto"/>
        <w:ind w:firstLine="482" w:firstLineChars="200"/>
        <w:jc w:val="left"/>
        <w:rPr>
          <w:rFonts w:ascii="宋体" w:hAnsi="宋体" w:cs="宋体"/>
          <w:b/>
          <w:bCs w:val="0"/>
          <w:color w:val="auto"/>
          <w:sz w:val="24"/>
          <w:szCs w:val="24"/>
        </w:rPr>
      </w:pPr>
      <w:r>
        <w:rPr>
          <w:rFonts w:hint="eastAsia" w:ascii="宋体" w:hAnsi="宋体" w:cs="宋体"/>
          <w:b/>
          <w:bCs w:val="0"/>
          <w:color w:val="auto"/>
          <w:kern w:val="0"/>
          <w:sz w:val="24"/>
          <w:szCs w:val="24"/>
        </w:rPr>
        <w:t>2、竞价过程中，竞价人每次报价必须</w:t>
      </w:r>
      <w:r>
        <w:rPr>
          <w:rFonts w:hint="eastAsia" w:ascii="宋体" w:hAnsi="宋体" w:cs="宋体"/>
          <w:b/>
          <w:bCs w:val="0"/>
          <w:color w:val="auto"/>
          <w:kern w:val="0"/>
          <w:sz w:val="24"/>
          <w:szCs w:val="24"/>
          <w:lang w:eastAsia="zh-CN"/>
        </w:rPr>
        <w:t>不高于</w:t>
      </w:r>
      <w:r>
        <w:rPr>
          <w:rFonts w:hint="eastAsia" w:ascii="宋体" w:hAnsi="宋体" w:cs="宋体"/>
          <w:b/>
          <w:bCs w:val="0"/>
          <w:color w:val="auto"/>
          <w:kern w:val="0"/>
          <w:sz w:val="24"/>
          <w:szCs w:val="24"/>
        </w:rPr>
        <w:t>自己上次的报价。</w:t>
      </w:r>
    </w:p>
    <w:p w14:paraId="4D7C1858">
      <w:pPr>
        <w:widowControl/>
        <w:spacing w:line="360" w:lineRule="auto"/>
        <w:ind w:firstLine="480" w:firstLineChars="200"/>
        <w:jc w:val="left"/>
        <w:rPr>
          <w:rFonts w:ascii="宋体" w:hAnsi="宋体" w:cs="宋体"/>
          <w:bCs/>
          <w:color w:val="auto"/>
          <w:sz w:val="24"/>
          <w:szCs w:val="24"/>
        </w:rPr>
      </w:pPr>
      <w:r>
        <w:rPr>
          <w:rFonts w:hint="eastAsia" w:ascii="宋体" w:hAnsi="宋体" w:cs="宋体"/>
          <w:bCs/>
          <w:color w:val="auto"/>
          <w:kern w:val="0"/>
          <w:sz w:val="24"/>
          <w:szCs w:val="24"/>
        </w:rPr>
        <w:t>3、符合以上要求的报价，可以在规定的报价时限内</w:t>
      </w:r>
      <w:r>
        <w:rPr>
          <w:rFonts w:hint="eastAsia" w:ascii="宋体" w:hAnsi="宋体" w:cs="宋体"/>
          <w:b/>
          <w:bCs/>
          <w:color w:val="auto"/>
          <w:kern w:val="0"/>
          <w:sz w:val="24"/>
          <w:szCs w:val="24"/>
        </w:rPr>
        <w:t>不限次数报价</w:t>
      </w:r>
      <w:r>
        <w:rPr>
          <w:rFonts w:hint="eastAsia" w:ascii="宋体" w:hAnsi="宋体" w:cs="宋体"/>
          <w:bCs/>
          <w:color w:val="auto"/>
          <w:kern w:val="0"/>
          <w:sz w:val="24"/>
          <w:szCs w:val="24"/>
        </w:rPr>
        <w:t>，直到竞价截止时间为止。</w:t>
      </w:r>
    </w:p>
    <w:p w14:paraId="4947AB89">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4、最终有效报价确认办法</w:t>
      </w:r>
    </w:p>
    <w:p w14:paraId="3CE91800">
      <w:pPr>
        <w:widowControl/>
        <w:spacing w:line="360" w:lineRule="auto"/>
        <w:ind w:firstLine="480" w:firstLineChars="200"/>
        <w:jc w:val="left"/>
        <w:rPr>
          <w:rFonts w:ascii="宋体" w:hAnsi="宋体" w:cs="宋体"/>
          <w:bCs/>
          <w:kern w:val="0"/>
          <w:sz w:val="24"/>
          <w:szCs w:val="24"/>
        </w:rPr>
      </w:pPr>
      <w:r>
        <w:rPr>
          <w:rFonts w:hint="eastAsia" w:ascii="宋体" w:hAnsi="宋体" w:cs="宋体"/>
          <w:bCs/>
          <w:color w:val="auto"/>
          <w:kern w:val="0"/>
          <w:sz w:val="24"/>
          <w:szCs w:val="24"/>
        </w:rPr>
        <w:t>（1）</w:t>
      </w:r>
      <w:r>
        <w:rPr>
          <w:rFonts w:ascii="宋体" w:hAnsi="宋体" w:cs="宋体"/>
          <w:bCs/>
          <w:color w:val="auto"/>
          <w:kern w:val="0"/>
          <w:sz w:val="24"/>
          <w:szCs w:val="24"/>
        </w:rPr>
        <w:t>竞价结果在提交的报价文件全部满足竞价文件要求的前提下依据统一的价格要素评定最低报价，按价格最低者成交（报价相</w:t>
      </w:r>
      <w:r>
        <w:rPr>
          <w:rFonts w:ascii="宋体" w:hAnsi="宋体" w:cs="宋体"/>
          <w:bCs/>
          <w:kern w:val="0"/>
          <w:sz w:val="24"/>
          <w:szCs w:val="24"/>
        </w:rPr>
        <w:t>同者以时间先后顺序确定）确认。</w:t>
      </w:r>
    </w:p>
    <w:p w14:paraId="5B00C30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2574BD1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28B4B5F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6E6BA8E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1286AE5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0DC30B5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222612A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9D07A6A">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36ADA4">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34ED4501">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8、竞价人同意提供按照采购代理</w:t>
      </w:r>
      <w:r>
        <w:rPr>
          <w:rFonts w:hint="eastAsia" w:ascii="宋体" w:hAnsi="宋体" w:cs="宋体"/>
          <w:bCs/>
          <w:color w:val="auto"/>
          <w:kern w:val="0"/>
          <w:sz w:val="24"/>
          <w:szCs w:val="24"/>
        </w:rPr>
        <w:t>机构可能要求的与其竞价有关的一切数据或资料，完全理解采购代理机构不一定要接受最低的竞价。</w:t>
      </w:r>
    </w:p>
    <w:p w14:paraId="12611B28">
      <w:pPr>
        <w:widowControl/>
        <w:spacing w:line="360" w:lineRule="auto"/>
        <w:ind w:firstLine="480" w:firstLineChars="200"/>
        <w:jc w:val="left"/>
      </w:pPr>
      <w:r>
        <w:rPr>
          <w:rFonts w:hint="eastAsia" w:ascii="宋体" w:hAnsi="宋体"/>
          <w:bCs/>
          <w:color w:val="auto"/>
          <w:sz w:val="24"/>
        </w:rPr>
        <w:t>9、</w:t>
      </w:r>
      <w:r>
        <w:rPr>
          <w:rFonts w:hint="eastAsia" w:ascii="宋体" w:hAnsi="宋体"/>
          <w:color w:val="auto"/>
          <w:sz w:val="24"/>
        </w:rPr>
        <w:t>供应商网竞平台注册审核通过、</w:t>
      </w:r>
      <w:r>
        <w:rPr>
          <w:rFonts w:hint="eastAsia" w:ascii="宋体" w:hAnsi="宋体"/>
          <w:sz w:val="24"/>
        </w:rPr>
        <w:t>网竞平台报名和报价文件审核通过、网竞平台报价最低，均不作为供应商最终成交的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614978E">
      <w:pPr>
        <w:widowControl/>
        <w:spacing w:line="360" w:lineRule="auto"/>
        <w:ind w:firstLine="480" w:firstLineChars="200"/>
        <w:jc w:val="left"/>
        <w:rPr>
          <w:rFonts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5A791390">
      <w:pPr>
        <w:widowControl/>
        <w:spacing w:line="360" w:lineRule="auto"/>
        <w:jc w:val="left"/>
        <w:rPr>
          <w:rFonts w:ascii="宋体" w:hAnsi="宋体" w:cs="宋体"/>
          <w:b/>
          <w:kern w:val="0"/>
          <w:sz w:val="24"/>
          <w:szCs w:val="24"/>
        </w:rPr>
      </w:pPr>
      <w:r>
        <w:rPr>
          <w:rFonts w:hint="eastAsia" w:ascii="宋体" w:hAnsi="宋体" w:cs="宋体"/>
          <w:b/>
          <w:kern w:val="0"/>
          <w:sz w:val="24"/>
          <w:szCs w:val="24"/>
        </w:rPr>
        <w:t>五、竞价结果确认</w:t>
      </w:r>
    </w:p>
    <w:p w14:paraId="64BF0236">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hint="eastAsia" w:ascii="宋体" w:hAnsi="宋体" w:cs="宋体"/>
          <w:bCs/>
          <w:kern w:val="0"/>
          <w:sz w:val="24"/>
          <w:szCs w:val="24"/>
          <w:lang w:eastAsia="zh-CN"/>
        </w:rPr>
        <w:t>竞价结束后</w:t>
      </w:r>
      <w:r>
        <w:rPr>
          <w:rFonts w:hint="eastAsia" w:ascii="宋体" w:hAnsi="宋体" w:cs="宋体"/>
          <w:bCs/>
          <w:kern w:val="0"/>
          <w:sz w:val="24"/>
          <w:szCs w:val="24"/>
        </w:rPr>
        <w:t>，采购代理机构以成交结果通知书等方式书面通知采购单位。</w:t>
      </w:r>
    </w:p>
    <w:p w14:paraId="55DD1E0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lang w:val="en-US" w:eastAsia="zh-CN"/>
        </w:rPr>
        <w:t>2、</w:t>
      </w:r>
      <w:r>
        <w:rPr>
          <w:rFonts w:hint="eastAsia" w:ascii="宋体" w:hAnsi="宋体" w:cs="宋体"/>
          <w:bCs/>
          <w:kern w:val="0"/>
          <w:sz w:val="24"/>
          <w:szCs w:val="24"/>
        </w:rPr>
        <w:t>采购人确认成交结果后，在</w:t>
      </w:r>
      <w:r>
        <w:rPr>
          <w:rFonts w:hint="eastAsia" w:ascii="宋体" w:hAnsi="宋体" w:cs="宋体"/>
          <w:bCs/>
          <w:kern w:val="0"/>
          <w:sz w:val="24"/>
          <w:szCs w:val="24"/>
          <w:lang w:eastAsia="zh-CN"/>
        </w:rPr>
        <w:t>公告发布媒介</w:t>
      </w:r>
      <w:r>
        <w:rPr>
          <w:rFonts w:hint="eastAsia" w:ascii="宋体" w:hAnsi="宋体" w:cs="宋体"/>
          <w:bCs/>
          <w:kern w:val="0"/>
          <w:sz w:val="24"/>
          <w:szCs w:val="24"/>
        </w:rPr>
        <w:t>上发布成交公告。公告期限为公告之日起1个工作日。</w:t>
      </w:r>
    </w:p>
    <w:p w14:paraId="6FA26410">
      <w:pPr>
        <w:widowControl/>
        <w:spacing w:line="360" w:lineRule="auto"/>
        <w:jc w:val="left"/>
        <w:rPr>
          <w:rFonts w:ascii="宋体" w:hAnsi="宋体" w:cs="宋体"/>
          <w:b/>
          <w:color w:val="auto"/>
          <w:kern w:val="0"/>
          <w:sz w:val="24"/>
          <w:szCs w:val="24"/>
        </w:rPr>
      </w:pPr>
      <w:r>
        <w:rPr>
          <w:rFonts w:hint="eastAsia" w:ascii="宋体" w:hAnsi="宋体" w:cs="宋体"/>
          <w:b/>
          <w:kern w:val="0"/>
          <w:sz w:val="24"/>
          <w:szCs w:val="24"/>
        </w:rPr>
        <w:t>六、竞价保证金</w:t>
      </w:r>
    </w:p>
    <w:p w14:paraId="6E3D1A15">
      <w:pPr>
        <w:widowControl/>
        <w:spacing w:line="360" w:lineRule="auto"/>
        <w:ind w:firstLine="480" w:firstLineChars="200"/>
        <w:jc w:val="left"/>
        <w:rPr>
          <w:rFonts w:ascii="宋体" w:hAnsi="宋体" w:cs="宋体"/>
          <w:bCs/>
          <w:sz w:val="24"/>
          <w:szCs w:val="24"/>
        </w:rPr>
      </w:pPr>
      <w:r>
        <w:rPr>
          <w:rFonts w:hint="eastAsia" w:ascii="宋体" w:hAnsi="宋体" w:cs="宋体"/>
          <w:bCs/>
          <w:color w:val="auto"/>
          <w:kern w:val="0"/>
          <w:sz w:val="24"/>
          <w:szCs w:val="24"/>
        </w:rPr>
        <w:t>1、</w:t>
      </w:r>
      <w:r>
        <w:rPr>
          <w:rFonts w:hint="eastAsia" w:ascii="宋体" w:hAnsi="宋体" w:cs="宋体"/>
          <w:b/>
          <w:bCs w:val="0"/>
          <w:color w:val="auto"/>
          <w:kern w:val="0"/>
          <w:sz w:val="24"/>
          <w:szCs w:val="24"/>
        </w:rPr>
        <w:t>竞价保证金：人民币</w:t>
      </w:r>
      <w:r>
        <w:rPr>
          <w:rFonts w:hint="eastAsia" w:ascii="宋体" w:hAnsi="宋体" w:cs="宋体"/>
          <w:b/>
          <w:bCs w:val="0"/>
          <w:color w:val="auto"/>
          <w:kern w:val="0"/>
          <w:sz w:val="24"/>
          <w:szCs w:val="24"/>
          <w:u w:val="single"/>
          <w:lang w:val="en-US" w:eastAsia="zh-CN"/>
        </w:rPr>
        <w:t>壹仟肆佰</w:t>
      </w:r>
      <w:r>
        <w:rPr>
          <w:rFonts w:hint="eastAsia" w:ascii="宋体" w:hAnsi="宋体" w:cs="宋体"/>
          <w:b/>
          <w:bCs w:val="0"/>
          <w:color w:val="auto"/>
          <w:kern w:val="0"/>
          <w:sz w:val="24"/>
          <w:szCs w:val="24"/>
          <w:u w:val="single"/>
        </w:rPr>
        <w:t>元整</w:t>
      </w:r>
      <w:r>
        <w:rPr>
          <w:rFonts w:hint="eastAsia" w:ascii="宋体" w:hAnsi="宋体" w:cs="宋体"/>
          <w:b/>
          <w:bCs w:val="0"/>
          <w:color w:val="auto"/>
          <w:kern w:val="0"/>
          <w:sz w:val="24"/>
          <w:szCs w:val="24"/>
          <w:u w:val="single"/>
          <w:lang w:eastAsia="zh-CN"/>
        </w:rPr>
        <w:t>（</w:t>
      </w:r>
      <w:r>
        <w:rPr>
          <w:rFonts w:hint="eastAsia" w:ascii="宋体" w:hAnsi="宋体" w:cs="宋体"/>
          <w:b/>
          <w:bCs w:val="0"/>
          <w:color w:val="auto"/>
          <w:kern w:val="0"/>
          <w:sz w:val="24"/>
          <w:szCs w:val="24"/>
          <w:u w:val="single"/>
          <w:lang w:val="en-US" w:eastAsia="zh-CN"/>
        </w:rPr>
        <w:t>¥1400.00</w:t>
      </w:r>
      <w:r>
        <w:rPr>
          <w:rFonts w:hint="eastAsia" w:ascii="宋体" w:hAnsi="宋体" w:cs="宋体"/>
          <w:b/>
          <w:bCs w:val="0"/>
          <w:color w:val="auto"/>
          <w:kern w:val="0"/>
          <w:sz w:val="24"/>
          <w:szCs w:val="24"/>
          <w:u w:val="single"/>
          <w:lang w:eastAsia="zh-CN"/>
        </w:rPr>
        <w:t>）</w:t>
      </w:r>
      <w:r>
        <w:rPr>
          <w:rFonts w:hint="eastAsia" w:ascii="宋体" w:hAnsi="宋体" w:cs="宋体"/>
          <w:bCs/>
          <w:color w:val="auto"/>
          <w:kern w:val="0"/>
          <w:sz w:val="24"/>
          <w:szCs w:val="24"/>
        </w:rPr>
        <w:t>，以银行转账等非现金形式提交(不接受现金、现金存款形式提交)；竞价保证金不是以竞价人名义提交的，将导致其竞价资格被拒绝。竞价人的竞价保证金未在</w:t>
      </w:r>
      <w:r>
        <w:rPr>
          <w:rFonts w:hint="eastAsia" w:ascii="宋体" w:hAnsi="宋体" w:cs="宋体"/>
          <w:bCs/>
          <w:color w:val="auto"/>
          <w:kern w:val="0"/>
          <w:sz w:val="24"/>
          <w:szCs w:val="24"/>
          <w:u w:val="single"/>
        </w:rPr>
        <w:t>报名截止时间前</w:t>
      </w:r>
      <w:r>
        <w:rPr>
          <w:rFonts w:hint="eastAsia" w:ascii="宋体" w:hAnsi="宋体" w:cs="宋体"/>
          <w:bCs/>
          <w:color w:val="auto"/>
          <w:kern w:val="0"/>
          <w:sz w:val="24"/>
          <w:szCs w:val="24"/>
        </w:rPr>
        <w:t>到达指定账户的将导致其竞价资格被拒绝。（</w:t>
      </w:r>
      <w:r>
        <w:rPr>
          <w:rFonts w:ascii="宋体" w:hAnsi="宋体"/>
          <w:color w:val="auto"/>
          <w:sz w:val="24"/>
          <w:szCs w:val="24"/>
        </w:rPr>
        <w:t>缴纳</w:t>
      </w:r>
      <w:r>
        <w:rPr>
          <w:rFonts w:hint="eastAsia" w:ascii="宋体" w:hAnsi="宋体"/>
          <w:color w:val="auto"/>
          <w:sz w:val="24"/>
          <w:szCs w:val="24"/>
        </w:rPr>
        <w:t>保证金</w:t>
      </w:r>
      <w:r>
        <w:rPr>
          <w:rFonts w:ascii="宋体" w:hAnsi="宋体"/>
          <w:color w:val="auto"/>
          <w:sz w:val="24"/>
          <w:szCs w:val="24"/>
        </w:rPr>
        <w:t>账</w:t>
      </w:r>
      <w:r>
        <w:rPr>
          <w:rFonts w:ascii="宋体" w:hAnsi="宋体"/>
          <w:sz w:val="24"/>
          <w:szCs w:val="24"/>
        </w:rPr>
        <w:t>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招商银行福州鼓楼支行，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lang w:eastAsia="zh-CN"/>
        </w:rPr>
        <w:t>5919 1063 8210 001</w:t>
      </w:r>
      <w:r>
        <w:rPr>
          <w:rFonts w:hint="eastAsia" w:ascii="宋体" w:hAnsi="宋体" w:cs="宋体"/>
          <w:kern w:val="0"/>
          <w:sz w:val="24"/>
        </w:rPr>
        <w:t>，行号：</w:t>
      </w:r>
      <w:r>
        <w:rPr>
          <w:rFonts w:hint="eastAsia" w:ascii="宋体" w:hAnsi="宋体"/>
          <w:sz w:val="24"/>
          <w:szCs w:val="24"/>
        </w:rPr>
        <w:t>3083 9102 6261）</w:t>
      </w:r>
    </w:p>
    <w:p w14:paraId="55DE055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2、未成交的竞价人，在竞价结果公告发布1个工作日后可申请无息退回，成交供应商在向采购代理机构提供采购合同后可申请无息退回。</w:t>
      </w:r>
    </w:p>
    <w:p w14:paraId="18943BD0">
      <w:pPr>
        <w:spacing w:line="360" w:lineRule="auto"/>
        <w:jc w:val="left"/>
        <w:rPr>
          <w:rFonts w:ascii="宋体" w:hAnsi="宋体" w:cs="宋体"/>
          <w:b/>
          <w:kern w:val="0"/>
          <w:sz w:val="24"/>
          <w:szCs w:val="24"/>
        </w:rPr>
      </w:pPr>
      <w:r>
        <w:rPr>
          <w:rFonts w:hint="eastAsia" w:ascii="宋体" w:hAnsi="宋体" w:cs="宋体"/>
          <w:b/>
          <w:kern w:val="0"/>
          <w:sz w:val="24"/>
          <w:szCs w:val="24"/>
        </w:rPr>
        <w:t>七、质疑</w:t>
      </w:r>
    </w:p>
    <w:p w14:paraId="17383E8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2A56F9E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45340C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w:t>
      </w:r>
      <w:r>
        <w:rPr>
          <w:rFonts w:hint="eastAsia" w:ascii="宋体" w:hAnsi="宋体" w:cs="宋体"/>
          <w:bCs/>
          <w:kern w:val="0"/>
          <w:sz w:val="24"/>
          <w:szCs w:val="24"/>
          <w:lang w:eastAsia="zh-CN"/>
        </w:rPr>
        <w:t>竞价人</w:t>
      </w:r>
      <w:r>
        <w:rPr>
          <w:rFonts w:hint="eastAsia" w:ascii="宋体" w:hAnsi="宋体" w:cs="宋体"/>
          <w:bCs/>
          <w:kern w:val="0"/>
          <w:sz w:val="24"/>
          <w:szCs w:val="24"/>
        </w:rPr>
        <w:t>（或未报名的潜在竞价人）的质疑函将不予受理。</w:t>
      </w:r>
    </w:p>
    <w:p w14:paraId="1CA4B8B0">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C03C1FC">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4、竞价人提出质疑应当提交质疑函和必要的证明材料。质疑函应当包括下列内容：</w:t>
      </w:r>
    </w:p>
    <w:p w14:paraId="7592DCED">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231E09C">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20A01591">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315A5F2">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48E25699">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67883A84">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23C7A5CB">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11C8DE3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38E8C2DA">
      <w:pPr>
        <w:spacing w:line="360" w:lineRule="auto"/>
        <w:jc w:val="center"/>
        <w:rPr>
          <w:rFonts w:ascii="宋体" w:hAnsi="宋体" w:cs="宋体"/>
          <w:bCs/>
          <w:kern w:val="0"/>
          <w:sz w:val="24"/>
          <w:szCs w:val="24"/>
        </w:rPr>
      </w:pPr>
      <w:r>
        <w:rPr>
          <w:rFonts w:ascii="宋体" w:hAnsi="宋体" w:cs="宋体"/>
          <w:bCs/>
          <w:kern w:val="0"/>
          <w:sz w:val="24"/>
          <w:szCs w:val="24"/>
        </w:rPr>
        <w:br w:type="page"/>
      </w:r>
    </w:p>
    <w:p w14:paraId="5F2B78EB">
      <w:pPr>
        <w:spacing w:line="360" w:lineRule="auto"/>
        <w:jc w:val="center"/>
        <w:rPr>
          <w:rFonts w:ascii="宋体" w:hAnsi="宋体" w:cs="宋体"/>
          <w:bCs/>
          <w:kern w:val="0"/>
          <w:sz w:val="24"/>
          <w:szCs w:val="24"/>
        </w:rPr>
      </w:pPr>
    </w:p>
    <w:p w14:paraId="24F0856F">
      <w:pPr>
        <w:spacing w:line="360" w:lineRule="auto"/>
        <w:jc w:val="center"/>
        <w:rPr>
          <w:rFonts w:ascii="宋体" w:hAnsi="宋体"/>
          <w:b/>
          <w:sz w:val="28"/>
          <w:szCs w:val="28"/>
        </w:rPr>
      </w:pPr>
      <w:r>
        <w:rPr>
          <w:rFonts w:hint="eastAsia" w:ascii="宋体" w:hAnsi="宋体"/>
          <w:b/>
          <w:sz w:val="28"/>
          <w:szCs w:val="28"/>
        </w:rPr>
        <w:t>第四章  签订合同</w:t>
      </w:r>
    </w:p>
    <w:p w14:paraId="6EE939EE">
      <w:pPr>
        <w:spacing w:line="360" w:lineRule="auto"/>
        <w:rPr>
          <w:rFonts w:ascii="宋体" w:hAnsi="宋体"/>
          <w:color w:val="auto"/>
          <w:sz w:val="24"/>
          <w:szCs w:val="24"/>
        </w:rPr>
      </w:pPr>
    </w:p>
    <w:p w14:paraId="6877608D">
      <w:pPr>
        <w:spacing w:line="360" w:lineRule="auto"/>
        <w:ind w:firstLine="480" w:firstLineChars="200"/>
        <w:rPr>
          <w:rFonts w:ascii="宋体" w:hAnsi="宋体"/>
          <w:color w:val="auto"/>
          <w:sz w:val="24"/>
          <w:szCs w:val="24"/>
        </w:rPr>
      </w:pPr>
      <w:r>
        <w:rPr>
          <w:rFonts w:hint="eastAsia" w:ascii="宋体" w:hAnsi="宋体"/>
          <w:color w:val="auto"/>
          <w:sz w:val="24"/>
          <w:szCs w:val="24"/>
        </w:rPr>
        <w:t>1、采购人、成交供应商根据竞价文件确定的事项和成交供应商报价文件，与福建农林大学签订合同。若成交供应商自愿放弃成交资格或未在规定时间内签订合同，采购人有权没收竞价保证金，并保留追究其法律责任的权利。</w:t>
      </w:r>
    </w:p>
    <w:p w14:paraId="0EE491A9">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2、按竞价报价文件承诺的价格及时向采购单位提供高质量的产品和服务。</w:t>
      </w:r>
    </w:p>
    <w:p w14:paraId="037AC68A">
      <w:pPr>
        <w:autoSpaceDN w:val="0"/>
        <w:spacing w:line="360" w:lineRule="auto"/>
        <w:jc w:val="center"/>
        <w:rPr>
          <w:rStyle w:val="25"/>
          <w:rFonts w:ascii="宋体" w:hAnsi="宋体"/>
          <w:sz w:val="24"/>
          <w:szCs w:val="24"/>
        </w:rPr>
      </w:pPr>
      <w:r>
        <w:rPr>
          <w:rFonts w:ascii="宋体" w:hAnsi="宋体"/>
          <w:sz w:val="24"/>
          <w:szCs w:val="24"/>
        </w:rPr>
        <w:br w:type="page"/>
      </w:r>
    </w:p>
    <w:p w14:paraId="0DCBDCAC">
      <w:pPr>
        <w:autoSpaceDN w:val="0"/>
        <w:spacing w:line="240" w:lineRule="auto"/>
        <w:jc w:val="center"/>
        <w:rPr>
          <w:rStyle w:val="25"/>
          <w:rFonts w:hint="eastAsia" w:asciiTheme="minorEastAsia" w:hAnsiTheme="minorEastAsia" w:eastAsiaTheme="minorEastAsia"/>
          <w:sz w:val="24"/>
          <w:szCs w:val="24"/>
        </w:rPr>
      </w:pPr>
    </w:p>
    <w:p w14:paraId="521D15AF">
      <w:pPr>
        <w:autoSpaceDN w:val="0"/>
        <w:spacing w:line="360" w:lineRule="auto"/>
        <w:jc w:val="center"/>
        <w:rPr>
          <w:rFonts w:asciiTheme="minorEastAsia" w:hAnsiTheme="minorEastAsia" w:eastAsiaTheme="minorEastAsia"/>
          <w:b/>
          <w:sz w:val="28"/>
          <w:szCs w:val="28"/>
        </w:rPr>
      </w:pPr>
      <w:r>
        <w:rPr>
          <w:rStyle w:val="25"/>
          <w:rFonts w:hint="eastAsia" w:asciiTheme="minorEastAsia" w:hAnsiTheme="minorEastAsia" w:eastAsiaTheme="minorEastAsia"/>
          <w:sz w:val="28"/>
          <w:szCs w:val="28"/>
        </w:rPr>
        <w:t>福建农林大学网上竞</w:t>
      </w:r>
      <w:r>
        <w:rPr>
          <w:rStyle w:val="25"/>
          <w:rFonts w:hint="eastAsia" w:asciiTheme="minorEastAsia" w:hAnsiTheme="minorEastAsia" w:eastAsiaTheme="minorEastAsia"/>
          <w:color w:val="auto"/>
          <w:sz w:val="28"/>
          <w:szCs w:val="28"/>
        </w:rPr>
        <w:t>价（货物类）</w:t>
      </w:r>
      <w:r>
        <w:rPr>
          <w:rStyle w:val="25"/>
          <w:rFonts w:asciiTheme="minorEastAsia" w:hAnsiTheme="minorEastAsia" w:eastAsiaTheme="minorEastAsia"/>
          <w:color w:val="auto"/>
          <w:sz w:val="28"/>
          <w:szCs w:val="28"/>
        </w:rPr>
        <w:t>采</w:t>
      </w:r>
      <w:r>
        <w:rPr>
          <w:rStyle w:val="25"/>
          <w:rFonts w:asciiTheme="minorEastAsia" w:hAnsiTheme="minorEastAsia" w:eastAsiaTheme="minorEastAsia"/>
          <w:sz w:val="28"/>
          <w:szCs w:val="28"/>
        </w:rPr>
        <w:t>购合同</w:t>
      </w:r>
      <w:r>
        <w:rPr>
          <w:rStyle w:val="25"/>
          <w:rFonts w:hint="eastAsia" w:asciiTheme="minorEastAsia" w:hAnsiTheme="minorEastAsia" w:eastAsiaTheme="minorEastAsia"/>
          <w:sz w:val="28"/>
          <w:szCs w:val="28"/>
          <w:lang w:eastAsia="zh-CN"/>
        </w:rPr>
        <w:t>模板</w:t>
      </w:r>
      <w:r>
        <w:rPr>
          <w:rStyle w:val="25"/>
          <w:rFonts w:asciiTheme="minorEastAsia" w:hAnsiTheme="minorEastAsia" w:eastAsiaTheme="minorEastAsia"/>
          <w:sz w:val="28"/>
          <w:szCs w:val="28"/>
        </w:rPr>
        <w:t>（</w:t>
      </w:r>
      <w:r>
        <w:rPr>
          <w:rStyle w:val="25"/>
          <w:rFonts w:hint="eastAsia" w:ascii="宋体" w:hAnsi="宋体"/>
          <w:sz w:val="28"/>
          <w:szCs w:val="28"/>
          <w:lang w:eastAsia="zh-CN"/>
        </w:rPr>
        <w:t>2026年01月01日</w:t>
      </w:r>
      <w:r>
        <w:rPr>
          <w:rStyle w:val="25"/>
          <w:rFonts w:hint="eastAsia" w:asciiTheme="minorEastAsia" w:hAnsiTheme="minorEastAsia" w:eastAsiaTheme="minorEastAsia"/>
          <w:sz w:val="28"/>
          <w:szCs w:val="28"/>
        </w:rPr>
        <w:t>版</w:t>
      </w:r>
      <w:r>
        <w:rPr>
          <w:rStyle w:val="25"/>
          <w:rFonts w:asciiTheme="minorEastAsia" w:hAnsiTheme="minorEastAsia" w:eastAsiaTheme="minorEastAsia"/>
          <w:sz w:val="28"/>
          <w:szCs w:val="28"/>
        </w:rPr>
        <w:t>）</w:t>
      </w:r>
    </w:p>
    <w:p w14:paraId="23FA94CB">
      <w:pPr>
        <w:pStyle w:val="18"/>
        <w:spacing w:before="0" w:beforeAutospacing="0" w:after="0" w:afterAutospacing="0" w:line="360" w:lineRule="auto"/>
        <w:jc w:val="center"/>
        <w:rPr>
          <w:rFonts w:asciiTheme="minorEastAsia" w:hAnsiTheme="minorEastAsia" w:eastAsiaTheme="minorEastAsia"/>
          <w:b/>
          <w:sz w:val="28"/>
          <w:szCs w:val="28"/>
        </w:rPr>
      </w:pPr>
      <w:r>
        <w:rPr>
          <w:rStyle w:val="25"/>
          <w:rFonts w:asciiTheme="minorEastAsia" w:hAnsiTheme="minorEastAsia" w:eastAsiaTheme="minorEastAsia"/>
          <w:sz w:val="28"/>
          <w:szCs w:val="28"/>
        </w:rPr>
        <w:t>编制说明</w:t>
      </w:r>
    </w:p>
    <w:p w14:paraId="331CB65D">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甲方：福建农林大学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合同编号：</w:t>
      </w:r>
      <w:r>
        <w:rPr>
          <w:rFonts w:hint="eastAsia" w:ascii="宋体" w:hAnsi="宋体" w:cs="宋体"/>
          <w:sz w:val="24"/>
          <w:szCs w:val="24"/>
          <w:lang w:val="en-US" w:eastAsia="zh-CN"/>
        </w:rPr>
        <w:t>WJ2026022</w:t>
      </w:r>
      <w:r>
        <w:rPr>
          <w:rFonts w:hint="eastAsia" w:ascii="宋体" w:hAnsi="宋体" w:eastAsia="宋体" w:cs="宋体"/>
          <w:sz w:val="24"/>
          <w:szCs w:val="24"/>
        </w:rPr>
        <w:t xml:space="preserve"> </w:t>
      </w:r>
    </w:p>
    <w:p w14:paraId="236E757D">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Style w:val="25"/>
          <w:rFonts w:hint="eastAsia" w:ascii="宋体" w:hAnsi="宋体" w:eastAsia="宋体" w:cs="宋体"/>
          <w:sz w:val="24"/>
          <w:szCs w:val="24"/>
        </w:rPr>
      </w:pPr>
      <w:r>
        <w:rPr>
          <w:rFonts w:hint="eastAsia" w:ascii="宋体" w:hAnsi="宋体" w:eastAsia="宋体" w:cs="宋体"/>
          <w:sz w:val="24"/>
          <w:szCs w:val="24"/>
        </w:rPr>
        <w:t xml:space="preserve">乙方：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签订地点</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6AD10FB8">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依据《中华人民共和国民法典》等有关的法律法规，以及</w:t>
      </w:r>
      <w:r>
        <w:rPr>
          <w:rFonts w:hint="eastAsia" w:ascii="宋体" w:hAnsi="宋体" w:cs="宋体"/>
          <w:sz w:val="24"/>
          <w:szCs w:val="24"/>
          <w:lang w:val="en-US" w:eastAsia="zh-CN"/>
        </w:rPr>
        <w:t>竞价文件</w:t>
      </w:r>
      <w:r>
        <w:rPr>
          <w:rFonts w:hint="eastAsia" w:ascii="宋体" w:hAnsi="宋体" w:eastAsia="宋体" w:cs="宋体"/>
          <w:sz w:val="24"/>
          <w:szCs w:val="24"/>
          <w:lang w:val="en-US" w:eastAsia="zh-CN"/>
        </w:rPr>
        <w:t>、乙方的</w:t>
      </w:r>
      <w:r>
        <w:rPr>
          <w:rFonts w:hint="eastAsia" w:ascii="宋体" w:hAnsi="宋体" w:cs="宋体"/>
          <w:sz w:val="24"/>
          <w:szCs w:val="24"/>
          <w:lang w:val="en-US" w:eastAsia="zh-CN"/>
        </w:rPr>
        <w:t>报价文件</w:t>
      </w:r>
      <w:r>
        <w:rPr>
          <w:rFonts w:hint="eastAsia" w:ascii="宋体" w:hAnsi="宋体" w:eastAsia="宋体" w:cs="宋体"/>
          <w:sz w:val="24"/>
          <w:szCs w:val="24"/>
          <w:lang w:val="en-US" w:eastAsia="zh-CN"/>
        </w:rPr>
        <w:t>及</w:t>
      </w:r>
      <w:r>
        <w:rPr>
          <w:rFonts w:hint="eastAsia" w:ascii="宋体" w:hAnsi="宋体" w:cs="宋体"/>
          <w:sz w:val="24"/>
          <w:szCs w:val="24"/>
          <w:lang w:val="en-US" w:eastAsia="zh-CN"/>
        </w:rPr>
        <w:t>成交通知书</w:t>
      </w:r>
      <w:r>
        <w:rPr>
          <w:rFonts w:hint="eastAsia" w:ascii="宋体" w:hAnsi="宋体" w:eastAsia="宋体" w:cs="宋体"/>
          <w:sz w:val="24"/>
          <w:szCs w:val="24"/>
          <w:lang w:val="en-US" w:eastAsia="zh-CN"/>
        </w:rPr>
        <w:t>，甲乙双方同意签订本合同。具体情况及要求如下：</w:t>
      </w:r>
    </w:p>
    <w:p w14:paraId="5DCE57B8">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一、合同标的及合同金额</w:t>
      </w:r>
    </w:p>
    <w:p w14:paraId="0DA4280D">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1.合同标的：</w:t>
      </w:r>
      <w:r>
        <w:rPr>
          <w:rFonts w:hint="eastAsia" w:ascii="宋体" w:hAnsi="宋体" w:eastAsia="宋体" w:cs="宋体"/>
          <w:bCs/>
          <w:sz w:val="24"/>
          <w:szCs w:val="24"/>
        </w:rPr>
        <w:t>甲方向乙方采购</w:t>
      </w:r>
      <w:r>
        <w:rPr>
          <w:rFonts w:hint="eastAsia" w:ascii="宋体" w:hAnsi="宋体" w:eastAsia="宋体" w:cs="宋体"/>
          <w:b/>
          <w:sz w:val="24"/>
          <w:szCs w:val="24"/>
          <w:u w:val="single"/>
        </w:rPr>
        <w:t xml:space="preserve">               </w:t>
      </w:r>
      <w:r>
        <w:rPr>
          <w:rFonts w:hint="eastAsia" w:ascii="宋体" w:hAnsi="宋体" w:eastAsia="宋体" w:cs="宋体"/>
          <w:b/>
          <w:sz w:val="24"/>
          <w:szCs w:val="24"/>
        </w:rPr>
        <w:t>；</w:t>
      </w:r>
      <w:r>
        <w:rPr>
          <w:rFonts w:hint="eastAsia" w:ascii="宋体" w:hAnsi="宋体" w:eastAsia="宋体" w:cs="宋体"/>
          <w:sz w:val="24"/>
          <w:szCs w:val="24"/>
        </w:rPr>
        <w:t>采购货物项目详细清单列表（</w:t>
      </w:r>
      <w:r>
        <w:rPr>
          <w:rFonts w:hint="eastAsia" w:ascii="宋体" w:hAnsi="宋体" w:eastAsia="宋体" w:cs="宋体"/>
          <w:b/>
          <w:bCs/>
          <w:sz w:val="24"/>
          <w:szCs w:val="24"/>
        </w:rPr>
        <w:t>根据实际情况填写</w:t>
      </w:r>
      <w:r>
        <w:rPr>
          <w:rFonts w:hint="eastAsia" w:ascii="宋体" w:hAnsi="宋体" w:eastAsia="宋体" w:cs="宋体"/>
          <w:sz w:val="24"/>
          <w:szCs w:val="24"/>
        </w:rPr>
        <w:t>：具体名称、厂家品牌、规格尺寸、数量、单价、金额</w:t>
      </w:r>
      <w:r>
        <w:rPr>
          <w:rFonts w:hint="eastAsia" w:ascii="宋体" w:hAnsi="宋体" w:eastAsia="宋体" w:cs="宋体"/>
          <w:b/>
          <w:bCs/>
          <w:sz w:val="24"/>
          <w:szCs w:val="24"/>
        </w:rPr>
        <w:t>或者附上相关附件</w:t>
      </w:r>
      <w:r>
        <w:rPr>
          <w:rFonts w:hint="eastAsia" w:ascii="宋体" w:hAnsi="宋体" w:eastAsia="宋体" w:cs="宋体"/>
          <w:sz w:val="24"/>
          <w:szCs w:val="24"/>
        </w:rPr>
        <w:t>）；</w:t>
      </w:r>
    </w:p>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2A1D8B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54877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3387C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DD716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7F3E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A42D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ED90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单价</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2AD9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金额</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6CE2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62A68D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27AD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32373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1FA1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F640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8FBD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249A3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9DA3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A317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kern w:val="0"/>
                <w:sz w:val="24"/>
                <w:szCs w:val="24"/>
              </w:rPr>
            </w:pPr>
          </w:p>
        </w:tc>
      </w:tr>
    </w:tbl>
    <w:p w14:paraId="52857FB3">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2.合同金额：</w:t>
      </w:r>
    </w:p>
    <w:p w14:paraId="112D377F">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b/>
          <w:sz w:val="24"/>
          <w:szCs w:val="24"/>
        </w:rPr>
        <w:t>【固定价款】</w:t>
      </w:r>
      <w:r>
        <w:rPr>
          <w:rFonts w:hint="eastAsia" w:ascii="宋体" w:hAnsi="宋体" w:eastAsia="宋体" w:cs="宋体"/>
          <w:sz w:val="24"/>
          <w:szCs w:val="24"/>
        </w:rPr>
        <w:t>合同金额为人民币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color="auto"/>
        </w:rPr>
        <w:t>元</w:t>
      </w:r>
      <w:r>
        <w:rPr>
          <w:rFonts w:hint="eastAsia" w:ascii="宋体" w:hAnsi="宋体" w:eastAsia="宋体" w:cs="宋体"/>
          <w:sz w:val="24"/>
          <w:szCs w:val="24"/>
        </w:rPr>
        <w:t>整），该价款包括乙方为履行本项目所产生的一切费用（包括但不限于税金、运输、包装、搬运费用及退换货所产生的费用等）。</w:t>
      </w:r>
    </w:p>
    <w:p w14:paraId="7E8380AD">
      <w:pPr>
        <w:pStyle w:val="59"/>
        <w:keepNext w:val="0"/>
        <w:keepLines w:val="0"/>
        <w:pageBreakBefore w:val="0"/>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2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②</w:t>
      </w:r>
      <w:r>
        <w:rPr>
          <w:rFonts w:hint="eastAsia" w:ascii="宋体" w:hAnsi="宋体" w:eastAsia="宋体" w:cs="宋体"/>
          <w:b/>
          <w:bCs/>
          <w:sz w:val="24"/>
          <w:szCs w:val="24"/>
        </w:rPr>
        <w:fldChar w:fldCharType="end"/>
      </w:r>
      <w:r>
        <w:rPr>
          <w:rFonts w:hint="eastAsia" w:ascii="宋体" w:hAnsi="宋体" w:eastAsia="宋体" w:cs="宋体"/>
          <w:b/>
          <w:sz w:val="24"/>
          <w:szCs w:val="24"/>
        </w:rPr>
        <w:t>【按实结算】</w:t>
      </w:r>
      <w:r>
        <w:rPr>
          <w:rFonts w:hint="eastAsia" w:ascii="宋体" w:hAnsi="宋体" w:eastAsia="宋体" w:cs="宋体"/>
          <w:bCs/>
          <w:sz w:val="24"/>
          <w:szCs w:val="24"/>
          <w:lang w:val="zh-TW"/>
        </w:rPr>
        <w:t>合同金额</w:t>
      </w:r>
      <w:r>
        <w:rPr>
          <w:rFonts w:hint="eastAsia" w:ascii="宋体" w:hAnsi="宋体" w:eastAsia="宋体" w:cs="宋体"/>
          <w:sz w:val="24"/>
          <w:szCs w:val="24"/>
        </w:rPr>
        <w:t>按实结算，结算总金额不超过本项目预算</w:t>
      </w:r>
      <w:r>
        <w:rPr>
          <w:rFonts w:hint="eastAsia" w:ascii="宋体" w:hAnsi="宋体" w:eastAsia="宋体" w:cs="宋体"/>
          <w:sz w:val="24"/>
          <w:szCs w:val="24"/>
          <w:lang w:eastAsia="zh-CN"/>
        </w:rPr>
        <w:t>总</w:t>
      </w:r>
      <w:r>
        <w:rPr>
          <w:rFonts w:hint="eastAsia" w:ascii="宋体" w:hAnsi="宋体" w:eastAsia="宋体" w:cs="宋体"/>
          <w:sz w:val="24"/>
          <w:szCs w:val="24"/>
        </w:rPr>
        <w:t>金额人民币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color="auto"/>
        </w:rPr>
        <w:t>元</w:t>
      </w:r>
      <w:r>
        <w:rPr>
          <w:rFonts w:hint="eastAsia" w:ascii="宋体" w:hAnsi="宋体" w:eastAsia="宋体" w:cs="宋体"/>
          <w:sz w:val="24"/>
          <w:szCs w:val="24"/>
        </w:rPr>
        <w:t>整）；若在合同期内采购总金额已经达到本项目预算总金额，则本合同自动终止；合同价款为含税价格且包括乙方履行本合同所产生的一切费用</w:t>
      </w:r>
      <w:r>
        <w:rPr>
          <w:rFonts w:hint="eastAsia" w:ascii="宋体" w:hAnsi="宋体" w:eastAsia="宋体" w:cs="宋体"/>
          <w:sz w:val="24"/>
          <w:szCs w:val="24"/>
          <w:lang w:eastAsia="zh-CN"/>
        </w:rPr>
        <w:t>，</w:t>
      </w:r>
      <w:r>
        <w:rPr>
          <w:rFonts w:hint="eastAsia" w:ascii="宋体" w:hAnsi="宋体" w:eastAsia="宋体" w:cs="宋体"/>
          <w:sz w:val="24"/>
          <w:szCs w:val="24"/>
        </w:rPr>
        <w:t>包括但不限于货物运输、包装、制作、安装及退换货物所产生的一切费用等。</w:t>
      </w:r>
    </w:p>
    <w:p w14:paraId="4B8BF6E9">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600" w:firstLineChars="25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□下浮率：</w:t>
      </w:r>
      <w:r>
        <w:rPr>
          <w:rFonts w:hint="eastAsia" w:ascii="宋体" w:hAnsi="宋体" w:eastAsia="宋体" w:cs="宋体"/>
          <w:sz w:val="24"/>
          <w:szCs w:val="24"/>
          <w:u w:val="single"/>
          <w:lang w:val="en-US" w:eastAsia="zh-CN"/>
        </w:rPr>
        <w:t xml:space="preserve">               </w:t>
      </w:r>
    </w:p>
    <w:p w14:paraId="3314C6A9">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600" w:firstLineChars="25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□折扣：</w:t>
      </w:r>
      <w:r>
        <w:rPr>
          <w:rFonts w:hint="eastAsia" w:ascii="宋体" w:hAnsi="宋体" w:eastAsia="宋体" w:cs="宋体"/>
          <w:sz w:val="24"/>
          <w:szCs w:val="24"/>
          <w:u w:val="single"/>
          <w:lang w:val="en-US" w:eastAsia="zh-CN"/>
        </w:rPr>
        <w:t xml:space="preserve">               </w:t>
      </w:r>
    </w:p>
    <w:p w14:paraId="6CEE46C4">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二、合同期限/交付时间、地点和条件</w:t>
      </w:r>
    </w:p>
    <w:p w14:paraId="38878CE4">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1.合同期限/交付时间：</w:t>
      </w:r>
    </w:p>
    <w:p w14:paraId="75A39A95">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①【合同存在履约期限】</w:t>
      </w:r>
      <w:r>
        <w:rPr>
          <w:rFonts w:hint="eastAsia" w:ascii="宋体" w:hAnsi="宋体" w:eastAsia="宋体" w:cs="宋体"/>
          <w:sz w:val="24"/>
          <w:szCs w:val="24"/>
        </w:rPr>
        <w:t>本合同有效期为：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0E68360A">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sz w:val="24"/>
          <w:szCs w:val="24"/>
        </w:rPr>
      </w:pPr>
      <w:r>
        <w:rPr>
          <w:rFonts w:hint="eastAsia" w:ascii="宋体" w:hAnsi="宋体" w:eastAsia="宋体" w:cs="宋体"/>
          <w:b/>
          <w:sz w:val="24"/>
          <w:szCs w:val="24"/>
        </w:rPr>
        <w:t>②【按时交付的货物期限】合同签订之日起</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个日历日内供货并安装调试完毕，</w:t>
      </w:r>
      <w:r>
        <w:rPr>
          <w:rFonts w:hint="eastAsia" w:ascii="宋体" w:hAnsi="宋体" w:eastAsia="宋体" w:cs="宋体"/>
          <w:b/>
          <w:sz w:val="24"/>
          <w:szCs w:val="24"/>
          <w:lang w:val="en-US" w:eastAsia="zh-CN"/>
        </w:rPr>
        <w:t>甲方</w:t>
      </w:r>
      <w:r>
        <w:rPr>
          <w:rFonts w:hint="eastAsia" w:ascii="宋体" w:hAnsi="宋体" w:eastAsia="宋体" w:cs="宋体"/>
          <w:b/>
          <w:sz w:val="24"/>
          <w:szCs w:val="24"/>
        </w:rPr>
        <w:t>在规定期限内组织验收。若因</w:t>
      </w:r>
      <w:r>
        <w:rPr>
          <w:rFonts w:hint="eastAsia" w:ascii="宋体" w:hAnsi="宋体" w:eastAsia="宋体" w:cs="宋体"/>
          <w:b/>
          <w:sz w:val="24"/>
          <w:szCs w:val="24"/>
          <w:lang w:val="en-US" w:eastAsia="zh-CN"/>
        </w:rPr>
        <w:t>甲方</w:t>
      </w:r>
      <w:r>
        <w:rPr>
          <w:rFonts w:hint="eastAsia" w:ascii="宋体" w:hAnsi="宋体" w:eastAsia="宋体" w:cs="宋体"/>
          <w:b/>
          <w:sz w:val="24"/>
          <w:szCs w:val="24"/>
        </w:rPr>
        <w:t>原因或不可抗力等因素导致的延迟交付，交付期可顺延。</w:t>
      </w:r>
    </w:p>
    <w:p w14:paraId="775895CE">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sz w:val="24"/>
          <w:szCs w:val="24"/>
        </w:rPr>
      </w:pPr>
      <w:r>
        <w:rPr>
          <w:rFonts w:hint="eastAsia" w:ascii="宋体" w:hAnsi="宋体" w:eastAsia="宋体" w:cs="宋体"/>
          <w:b/>
          <w:sz w:val="24"/>
          <w:szCs w:val="24"/>
        </w:rPr>
        <w:t>2.交付地点：</w:t>
      </w:r>
      <w:r>
        <w:rPr>
          <w:rFonts w:hint="eastAsia" w:ascii="宋体" w:hAnsi="宋体" w:eastAsia="宋体" w:cs="宋体"/>
          <w:sz w:val="24"/>
          <w:szCs w:val="24"/>
        </w:rPr>
        <w:t>福建农林大学指定地点。</w:t>
      </w:r>
    </w:p>
    <w:p w14:paraId="6866AAC4">
      <w:pPr>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3.交付条件/方式：</w:t>
      </w:r>
      <w:r>
        <w:rPr>
          <w:rFonts w:hint="eastAsia" w:ascii="宋体" w:hAnsi="宋体" w:eastAsia="宋体" w:cs="宋体"/>
          <w:sz w:val="24"/>
          <w:szCs w:val="24"/>
        </w:rPr>
        <w:t>根据实际情况填写。</w:t>
      </w:r>
    </w:p>
    <w:p w14:paraId="18854197">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三、付款/结算方式（根据</w:t>
      </w:r>
      <w:r>
        <w:rPr>
          <w:rFonts w:hint="eastAsia" w:ascii="宋体" w:hAnsi="宋体" w:cs="宋体"/>
          <w:b/>
          <w:bCs w:val="0"/>
          <w:sz w:val="24"/>
          <w:szCs w:val="24"/>
          <w:lang w:eastAsia="zh-CN"/>
        </w:rPr>
        <w:t>竞价文件和报价文件</w:t>
      </w:r>
      <w:r>
        <w:rPr>
          <w:rFonts w:hint="eastAsia" w:ascii="宋体" w:hAnsi="宋体" w:eastAsia="宋体" w:cs="宋体"/>
          <w:b/>
          <w:bCs w:val="0"/>
          <w:sz w:val="24"/>
          <w:szCs w:val="24"/>
        </w:rPr>
        <w:t>约定的方式选择以下1种方式）</w:t>
      </w:r>
    </w:p>
    <w:p w14:paraId="776E5B95">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Cs/>
          <w:sz w:val="24"/>
          <w:szCs w:val="24"/>
        </w:rPr>
      </w:pPr>
      <w:r>
        <w:rPr>
          <w:rFonts w:hint="eastAsia" w:ascii="宋体" w:hAnsi="宋体" w:eastAsia="宋体" w:cs="宋体"/>
          <w:b/>
          <w:bCs w:val="0"/>
          <w:sz w:val="24"/>
          <w:szCs w:val="24"/>
          <w:lang w:val="en-US" w:eastAsia="zh-CN"/>
        </w:rPr>
        <w:t>①【货款直接支付】</w:t>
      </w:r>
      <w:r>
        <w:rPr>
          <w:rFonts w:hint="eastAsia" w:ascii="宋体" w:hAnsi="宋体" w:eastAsia="宋体" w:cs="宋体"/>
          <w:bCs/>
          <w:sz w:val="24"/>
          <w:szCs w:val="24"/>
          <w:lang w:val="en-US" w:eastAsia="zh-CN"/>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07C8D3B5">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sz w:val="24"/>
          <w:szCs w:val="24"/>
        </w:rPr>
      </w:pPr>
      <w:r>
        <w:rPr>
          <w:rFonts w:hint="eastAsia" w:ascii="宋体" w:hAnsi="宋体" w:eastAsia="宋体" w:cs="宋体"/>
          <w:b/>
          <w:sz w:val="24"/>
          <w:szCs w:val="24"/>
        </w:rPr>
        <w:t>②【季度/按月结算货款】</w:t>
      </w:r>
      <w:r>
        <w:rPr>
          <w:rFonts w:hint="eastAsia" w:ascii="宋体" w:hAnsi="宋体" w:eastAsia="宋体" w:cs="宋体"/>
          <w:sz w:val="24"/>
          <w:szCs w:val="24"/>
        </w:rPr>
        <w:t>甲乙双方每季度/每月结算一次，按实结算，乙方送货完毕并经甲方验收合格后，由乙方在</w:t>
      </w:r>
      <w:r>
        <w:rPr>
          <w:rFonts w:hint="eastAsia" w:ascii="宋体" w:hAnsi="宋体" w:eastAsia="宋体" w:cs="宋体"/>
          <w:sz w:val="24"/>
          <w:szCs w:val="24"/>
          <w:u w:val="single"/>
        </w:rPr>
        <w:t xml:space="preserve">      </w:t>
      </w:r>
      <w:r>
        <w:rPr>
          <w:rFonts w:hint="eastAsia" w:ascii="宋体" w:hAnsi="宋体" w:eastAsia="宋体" w:cs="宋体"/>
          <w:sz w:val="24"/>
          <w:szCs w:val="24"/>
        </w:rPr>
        <w:t>工作日内开具上个季度/月的货款发票及相关材料，甲方在收到乙方有效的</w:t>
      </w:r>
      <w:r>
        <w:rPr>
          <w:rFonts w:hint="eastAsia" w:ascii="宋体" w:hAnsi="宋体" w:eastAsia="宋体" w:cs="宋体"/>
          <w:sz w:val="24"/>
          <w:szCs w:val="24"/>
          <w:lang w:val="en-US" w:eastAsia="zh-CN"/>
        </w:rPr>
        <w:t>全额</w:t>
      </w:r>
      <w:r>
        <w:rPr>
          <w:rFonts w:hint="eastAsia" w:ascii="宋体" w:hAnsi="宋体" w:eastAsia="宋体" w:cs="宋体"/>
          <w:sz w:val="24"/>
          <w:szCs w:val="24"/>
        </w:rPr>
        <w:t>发票后30日内将上一季度/月结算价款汇入合同中约定的乙方账户。如乙方不提供上述发票或提供发票不合格，甲方应顺延付款期限且不承担任何责任。</w:t>
      </w:r>
    </w:p>
    <w:p w14:paraId="25C9735C">
      <w:pPr>
        <w:pStyle w:val="59"/>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四、履约保证金</w:t>
      </w:r>
    </w:p>
    <w:p w14:paraId="341BEFF9">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4.1乙方在签订采购合同前应向甲方缴纳合同总金额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47663A07">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4.2其他说明：</w:t>
      </w:r>
      <w:r>
        <w:rPr>
          <w:rFonts w:hint="eastAsia" w:ascii="宋体" w:hAnsi="宋体" w:eastAsia="宋体" w:cs="宋体"/>
          <w:sz w:val="24"/>
          <w:szCs w:val="24"/>
          <w:u w:val="single"/>
          <w:lang w:val="en-US" w:eastAsia="zh-CN"/>
        </w:rPr>
        <w:t xml:space="preserve">                     </w:t>
      </w:r>
    </w:p>
    <w:p w14:paraId="3DC9C592">
      <w:pPr>
        <w:pStyle w:val="59"/>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rPr>
        <w:t>、货物包装方式、</w:t>
      </w:r>
      <w:r>
        <w:rPr>
          <w:rFonts w:hint="eastAsia" w:ascii="宋体" w:hAnsi="宋体" w:eastAsia="宋体" w:cs="宋体"/>
          <w:b/>
          <w:bCs w:val="0"/>
          <w:sz w:val="24"/>
          <w:szCs w:val="24"/>
          <w:lang w:val="en-US" w:eastAsia="zh-CN"/>
        </w:rPr>
        <w:t>运输与</w:t>
      </w:r>
      <w:r>
        <w:rPr>
          <w:rFonts w:hint="eastAsia" w:ascii="宋体" w:hAnsi="宋体" w:eastAsia="宋体" w:cs="宋体"/>
          <w:b/>
          <w:bCs w:val="0"/>
          <w:sz w:val="24"/>
          <w:szCs w:val="24"/>
        </w:rPr>
        <w:t>安装</w:t>
      </w:r>
    </w:p>
    <w:p w14:paraId="2DBEA203">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5.1包装：商品包装和快递包装的，其包装需求标准应不低于《关于印发〈商品包装政府采购需求标准(试行)〉、〈快递包装政府采购需求标准(试行)〉的通知》（财办库〔2020〕123号）规定的包装要求。</w:t>
      </w:r>
    </w:p>
    <w:p w14:paraId="193F20CD">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5.2包装必须与运输方式相适应，包装方式的确定及包装费用均由乙方负责；由于不适当的包装而造成货物在运输过程中有任何损坏由乙方负责。</w:t>
      </w:r>
    </w:p>
    <w:p w14:paraId="42945FEA">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注：包装应足以承受整个过程中的运输、转运、装卸、储存等，充分考虑到运输途中的各种情况(如暴露于恶劣气候等)和项目所在地的气候特点，以及露天存放的需要。</w:t>
      </w:r>
    </w:p>
    <w:p w14:paraId="73C3546F">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5.3乙方须在甲方指定的地点进行货物的安装，安装所需的相应配套设施由乙方自行负责解决。如乙方不按合同约定提交货物所产生的任何费用由乙方负责，甲方对由此所引起的变动不予确认。</w:t>
      </w:r>
    </w:p>
    <w:p w14:paraId="32F6DE76">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六、质量标准</w:t>
      </w:r>
    </w:p>
    <w:p w14:paraId="63EE377A">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 xml:space="preserve">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686026D">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其他合同标的内容详见本项目相关文件。</w:t>
      </w:r>
    </w:p>
    <w:p w14:paraId="1270F373">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七、验收</w:t>
      </w:r>
    </w:p>
    <w:p w14:paraId="2A3BC258">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.1验收应按照</w:t>
      </w:r>
      <w:r>
        <w:rPr>
          <w:rFonts w:hint="eastAsia" w:ascii="宋体" w:hAnsi="宋体" w:cs="宋体"/>
          <w:sz w:val="24"/>
          <w:szCs w:val="24"/>
          <w:lang w:val="en-US" w:eastAsia="zh-CN"/>
        </w:rPr>
        <w:t>竞价文件</w:t>
      </w:r>
      <w:r>
        <w:rPr>
          <w:rFonts w:hint="eastAsia" w:ascii="宋体" w:hAnsi="宋体" w:eastAsia="宋体" w:cs="宋体"/>
          <w:sz w:val="24"/>
          <w:szCs w:val="24"/>
        </w:rPr>
        <w:t>、乙方</w:t>
      </w:r>
      <w:r>
        <w:rPr>
          <w:rFonts w:hint="eastAsia" w:ascii="宋体" w:hAnsi="宋体" w:cs="宋体"/>
          <w:sz w:val="24"/>
          <w:szCs w:val="24"/>
          <w:lang w:eastAsia="zh-CN"/>
        </w:rPr>
        <w:t>报价文件</w:t>
      </w:r>
      <w:r>
        <w:rPr>
          <w:rFonts w:hint="eastAsia" w:ascii="宋体" w:hAnsi="宋体" w:eastAsia="宋体" w:cs="宋体"/>
          <w:sz w:val="24"/>
          <w:szCs w:val="24"/>
        </w:rPr>
        <w:t xml:space="preserve">的规定或约定进行，具体如下： </w:t>
      </w:r>
    </w:p>
    <w:p w14:paraId="421ACB58">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.1.1甲方负责货物清点和验收。乙方所提供的货物安装调试完成并且运行稳定后，甲方必须按本合同所约定的货物清单及要求对货物的品牌、外观、规格、数量、配件及安装调试后的使用性能、运行状况及其他</w:t>
      </w:r>
      <w:r>
        <w:rPr>
          <w:rFonts w:hint="eastAsia" w:ascii="宋体" w:hAnsi="宋体" w:cs="宋体"/>
          <w:sz w:val="24"/>
          <w:szCs w:val="24"/>
          <w:lang w:eastAsia="zh-CN"/>
        </w:rPr>
        <w:t>按照学校内控要求</w:t>
      </w:r>
      <w:r>
        <w:rPr>
          <w:rFonts w:hint="eastAsia" w:ascii="宋体" w:hAnsi="宋体" w:eastAsia="宋体" w:cs="宋体"/>
          <w:sz w:val="24"/>
          <w:szCs w:val="24"/>
        </w:rPr>
        <w:t>进行验收，乙方必须在验收现场提供必要的技术支持。</w:t>
      </w:r>
    </w:p>
    <w:p w14:paraId="62C55932">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.1.2对于特殊或需依据检测结果做出结论的项目应邀请国家认可的质量检测机构或部门参与验收。</w:t>
      </w:r>
    </w:p>
    <w:p w14:paraId="1A16373C">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color w:val="auto"/>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.1.3验收结果经甲乙双方确认后，甲乙双方代表必须按《福建农林大学物资设备验收单》上规定的项目对照本合同填好验收</w:t>
      </w:r>
      <w:r>
        <w:rPr>
          <w:rFonts w:hint="eastAsia" w:ascii="宋体" w:hAnsi="宋体" w:eastAsia="宋体" w:cs="宋体"/>
          <w:color w:val="auto"/>
          <w:sz w:val="24"/>
          <w:szCs w:val="24"/>
        </w:rPr>
        <w:t>结果并签名，甲方最终用户</w:t>
      </w:r>
      <w:r>
        <w:rPr>
          <w:rFonts w:hint="eastAsia" w:ascii="宋体" w:hAnsi="宋体" w:cs="宋体"/>
          <w:color w:val="auto"/>
          <w:sz w:val="24"/>
          <w:szCs w:val="24"/>
          <w:lang w:val="en-US" w:eastAsia="zh-CN"/>
        </w:rPr>
        <w:t>需在验收单上</w:t>
      </w:r>
      <w:r>
        <w:rPr>
          <w:rFonts w:hint="eastAsia" w:ascii="宋体" w:hAnsi="宋体" w:eastAsia="宋体" w:cs="宋体"/>
          <w:color w:val="auto"/>
          <w:sz w:val="24"/>
          <w:szCs w:val="24"/>
        </w:rPr>
        <w:t>加盖单位公章，验收单由双方分别留存备案。</w:t>
      </w:r>
    </w:p>
    <w:p w14:paraId="2EFCD21B">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.1.4如货物在质量保证期内被证明存在</w:t>
      </w:r>
      <w:r>
        <w:rPr>
          <w:rFonts w:hint="eastAsia" w:ascii="宋体" w:hAnsi="宋体" w:eastAsia="宋体" w:cs="宋体"/>
          <w:sz w:val="24"/>
          <w:szCs w:val="24"/>
        </w:rPr>
        <w:t xml:space="preserve">缺陷，包括潜在的缺陷或使用不合适的材料，甲方有权凭有关证明文件向乙方提出索赔。 </w:t>
      </w:r>
    </w:p>
    <w:p w14:paraId="72D446C0">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.1.5异议期：货物验收</w:t>
      </w:r>
      <w:r>
        <w:rPr>
          <w:rFonts w:hint="eastAsia" w:ascii="宋体" w:hAnsi="宋体" w:cs="宋体"/>
          <w:sz w:val="24"/>
          <w:szCs w:val="24"/>
          <w:lang w:eastAsia="zh-CN"/>
        </w:rPr>
        <w:t>合格</w:t>
      </w:r>
      <w:r>
        <w:rPr>
          <w:rFonts w:hint="eastAsia" w:ascii="宋体" w:hAnsi="宋体" w:eastAsia="宋体" w:cs="宋体"/>
          <w:sz w:val="24"/>
          <w:szCs w:val="24"/>
        </w:rPr>
        <w:t>后</w:t>
      </w:r>
      <w:r>
        <w:rPr>
          <w:rFonts w:hint="eastAsia" w:ascii="宋体" w:hAnsi="宋体" w:cs="宋体"/>
          <w:sz w:val="24"/>
          <w:szCs w:val="24"/>
          <w:lang w:eastAsia="zh-CN"/>
        </w:rPr>
        <w:t>运行一个月</w:t>
      </w:r>
      <w:r>
        <w:rPr>
          <w:rFonts w:hint="eastAsia" w:ascii="宋体" w:hAnsi="宋体" w:eastAsia="宋体" w:cs="宋体"/>
          <w:sz w:val="24"/>
          <w:szCs w:val="24"/>
        </w:rPr>
        <w:t>内甲方对货物有异议的，乙方应在3个工作日内负责解决，否则视为乙方根本违约</w:t>
      </w:r>
      <w:r>
        <w:rPr>
          <w:rFonts w:hint="eastAsia" w:ascii="宋体" w:hAnsi="宋体" w:cs="宋体"/>
          <w:sz w:val="24"/>
          <w:szCs w:val="24"/>
          <w:lang w:eastAsia="zh-CN"/>
        </w:rPr>
        <w:t>，</w:t>
      </w:r>
      <w:r>
        <w:rPr>
          <w:rFonts w:hint="eastAsia" w:ascii="宋体" w:hAnsi="宋体" w:cs="宋体"/>
          <w:sz w:val="24"/>
          <w:szCs w:val="24"/>
          <w:highlight w:val="none"/>
          <w:lang w:eastAsia="zh-CN"/>
        </w:rPr>
        <w:t>甲方可解除合同并要求乙方支付合同款总额30%的违约金</w:t>
      </w:r>
      <w:r>
        <w:rPr>
          <w:rFonts w:hint="eastAsia" w:ascii="宋体" w:hAnsi="宋体" w:eastAsia="宋体" w:cs="宋体"/>
          <w:sz w:val="24"/>
          <w:szCs w:val="24"/>
          <w:highlight w:val="none"/>
        </w:rPr>
        <w:t>。</w:t>
      </w:r>
    </w:p>
    <w:p w14:paraId="4CF8F6D3">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.1.6其他详见本项目相关文件。</w:t>
      </w:r>
    </w:p>
    <w:p w14:paraId="4579F8DE">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.2本项目是否邀请其他供应商参与验收：</w:t>
      </w:r>
    </w:p>
    <w:p w14:paraId="34F1B3FB">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left="480"/>
        <w:textAlignment w:val="auto"/>
        <w:rPr>
          <w:rFonts w:hint="eastAsia" w:ascii="宋体" w:hAnsi="宋体" w:eastAsia="宋体" w:cs="宋体"/>
          <w:color w:val="auto"/>
          <w:sz w:val="24"/>
          <w:szCs w:val="24"/>
        </w:rPr>
      </w:pPr>
      <w:r>
        <w:rPr>
          <w:rFonts w:hint="eastAsia" w:ascii="宋体" w:hAnsi="宋体" w:cs="宋体"/>
          <w:sz w:val="24"/>
          <w:szCs w:val="24"/>
          <w:lang w:eastAsia="zh-CN"/>
        </w:rPr>
        <w:t>☑</w:t>
      </w:r>
      <w:r>
        <w:rPr>
          <w:rFonts w:hint="eastAsia" w:ascii="宋体" w:hAnsi="宋体" w:eastAsia="宋体" w:cs="宋体"/>
          <w:sz w:val="24"/>
          <w:szCs w:val="24"/>
        </w:rPr>
        <w:t>不邀请。</w:t>
      </w:r>
    </w:p>
    <w:p w14:paraId="40C925DA">
      <w:pPr>
        <w:pStyle w:val="1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八、合同条款</w:t>
      </w:r>
    </w:p>
    <w:p w14:paraId="56E639BF">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.1货物主要技术参数要求（请按品目详细列明）</w:t>
      </w:r>
    </w:p>
    <w:p w14:paraId="40195A6E">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i/>
          <w:iCs/>
          <w:color w:val="auto"/>
          <w:sz w:val="24"/>
          <w:szCs w:val="24"/>
          <w:u w:val="single"/>
        </w:rPr>
        <w:t>若内容较多则详见</w:t>
      </w:r>
      <w:r>
        <w:rPr>
          <w:rFonts w:hint="eastAsia" w:ascii="宋体" w:hAnsi="宋体" w:cs="宋体"/>
          <w:i/>
          <w:iCs/>
          <w:color w:val="auto"/>
          <w:sz w:val="24"/>
          <w:szCs w:val="24"/>
          <w:u w:val="single"/>
          <w:lang w:eastAsia="zh-CN"/>
        </w:rPr>
        <w:t>报价文件</w:t>
      </w:r>
      <w:r>
        <w:rPr>
          <w:rFonts w:hint="eastAsia" w:ascii="宋体" w:hAnsi="宋体" w:eastAsia="宋体" w:cs="宋体"/>
          <w:color w:val="auto"/>
          <w:sz w:val="24"/>
          <w:szCs w:val="24"/>
          <w:u w:val="single"/>
        </w:rPr>
        <w:t>。</w:t>
      </w:r>
    </w:p>
    <w:p w14:paraId="0A529738">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.2质量保证期及售后服务</w:t>
      </w:r>
    </w:p>
    <w:p w14:paraId="07AB0159">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i/>
          <w:iCs/>
          <w:color w:val="auto"/>
          <w:kern w:val="0"/>
          <w:sz w:val="24"/>
          <w:szCs w:val="24"/>
          <w:u w:val="single"/>
        </w:rPr>
      </w:pPr>
      <w:r>
        <w:rPr>
          <w:rFonts w:hint="eastAsia" w:ascii="宋体" w:hAnsi="宋体" w:eastAsia="宋体" w:cs="宋体"/>
          <w:i/>
          <w:iCs/>
          <w:color w:val="auto"/>
          <w:kern w:val="0"/>
          <w:sz w:val="24"/>
          <w:szCs w:val="24"/>
          <w:u w:val="single"/>
        </w:rPr>
        <w:t>根据</w:t>
      </w:r>
      <w:r>
        <w:rPr>
          <w:rFonts w:hint="eastAsia" w:ascii="宋体" w:hAnsi="宋体" w:cs="宋体"/>
          <w:i/>
          <w:iCs/>
          <w:color w:val="auto"/>
          <w:kern w:val="0"/>
          <w:sz w:val="24"/>
          <w:szCs w:val="24"/>
          <w:u w:val="single"/>
          <w:lang w:val="en-US" w:eastAsia="zh-CN"/>
        </w:rPr>
        <w:t>竞价文件</w:t>
      </w:r>
      <w:r>
        <w:rPr>
          <w:rFonts w:hint="eastAsia" w:ascii="宋体" w:hAnsi="宋体" w:eastAsia="宋体" w:cs="宋体"/>
          <w:i/>
          <w:iCs/>
          <w:color w:val="auto"/>
          <w:kern w:val="0"/>
          <w:sz w:val="24"/>
          <w:szCs w:val="24"/>
          <w:u w:val="single"/>
        </w:rPr>
        <w:t>/</w:t>
      </w:r>
      <w:r>
        <w:rPr>
          <w:rFonts w:hint="eastAsia" w:ascii="宋体" w:hAnsi="宋体" w:cs="宋体"/>
          <w:i/>
          <w:iCs/>
          <w:color w:val="auto"/>
          <w:kern w:val="0"/>
          <w:sz w:val="24"/>
          <w:szCs w:val="24"/>
          <w:u w:val="single"/>
          <w:lang w:eastAsia="zh-CN"/>
        </w:rPr>
        <w:t>报价文件</w:t>
      </w:r>
      <w:r>
        <w:rPr>
          <w:rFonts w:hint="eastAsia" w:ascii="宋体" w:hAnsi="宋体" w:eastAsia="宋体" w:cs="宋体"/>
          <w:i/>
          <w:iCs/>
          <w:color w:val="auto"/>
          <w:kern w:val="0"/>
          <w:sz w:val="24"/>
          <w:szCs w:val="24"/>
          <w:u w:val="single"/>
        </w:rPr>
        <w:t>相应内容进行填写，特别注意质量保证期有无延长；</w:t>
      </w:r>
    </w:p>
    <w:p w14:paraId="7188A4D8">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rPr>
        <w:t>合同有效期</w:t>
      </w:r>
    </w:p>
    <w:p w14:paraId="12F351F6">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至合同约定的合同义务履行完毕或依本合同约定合同解除或终止。</w:t>
      </w:r>
    </w:p>
    <w:p w14:paraId="7E99286C">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十、</w:t>
      </w:r>
      <w:r>
        <w:rPr>
          <w:rFonts w:hint="eastAsia" w:ascii="宋体" w:hAnsi="宋体" w:eastAsia="宋体" w:cs="宋体"/>
          <w:b/>
          <w:bCs/>
          <w:color w:val="auto"/>
          <w:sz w:val="24"/>
          <w:szCs w:val="24"/>
        </w:rPr>
        <w:t>违约责任</w:t>
      </w:r>
    </w:p>
    <w:p w14:paraId="14C8D3CF">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10.1乙方按合同清单上的货物运达指定地点并安装调试完成后，甲方应严格按照</w:t>
      </w:r>
      <w:r>
        <w:rPr>
          <w:rFonts w:hint="eastAsia" w:ascii="宋体" w:hAnsi="宋体" w:cs="宋体"/>
          <w:sz w:val="24"/>
          <w:szCs w:val="24"/>
          <w:lang w:val="en-US" w:eastAsia="zh-CN"/>
        </w:rPr>
        <w:t>竞价文件</w:t>
      </w:r>
      <w:r>
        <w:rPr>
          <w:rFonts w:hint="eastAsia" w:ascii="宋体" w:hAnsi="宋体" w:eastAsia="宋体" w:cs="宋体"/>
          <w:sz w:val="24"/>
          <w:szCs w:val="24"/>
        </w:rPr>
        <w:t>要求在双方约定的时间内进行验收，甲方无正当理由不得无故拖延验收时间。</w:t>
      </w:r>
    </w:p>
    <w:p w14:paraId="1F89411F">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10.2乙方所交货物不符合本合同要求的，甲方有权拒收并没收其履约保证金，且涉及到的部分合同条款甲方有权终止履行。</w:t>
      </w:r>
    </w:p>
    <w:p w14:paraId="29F534C1">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10.3乙方不能按时交付货物的，甲方有权没收其履约保证金，乙方逾期交付货物，应向甲方每日偿付货款5‰的违约金，逾期超过15日的</w:t>
      </w:r>
      <w:r>
        <w:rPr>
          <w:rFonts w:hint="eastAsia" w:ascii="宋体" w:hAnsi="宋体" w:cs="宋体"/>
          <w:sz w:val="24"/>
          <w:szCs w:val="24"/>
          <w:lang w:eastAsia="zh-CN"/>
        </w:rPr>
        <w:t>，</w:t>
      </w:r>
      <w:r>
        <w:rPr>
          <w:rFonts w:hint="eastAsia" w:ascii="宋体" w:hAnsi="宋体" w:eastAsia="宋体" w:cs="宋体"/>
          <w:sz w:val="24"/>
          <w:szCs w:val="24"/>
        </w:rPr>
        <w:t xml:space="preserve">甲方有权单方解除本合同。 </w:t>
      </w:r>
    </w:p>
    <w:p w14:paraId="31266DD2">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10.4乙方未经甲方同意单方面终止合同的，乙方除了应向甲方赔偿因合同终止导致的损失外，还应向甲方偿付该合同款总额30%的违约金。 </w:t>
      </w:r>
    </w:p>
    <w:p w14:paraId="607562C1">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10.5因乙方违约对甲方造成损失的赔偿金及合同约定的违约金均可由甲方从未支付的合同款或履约保证金中扣除。 </w:t>
      </w:r>
    </w:p>
    <w:p w14:paraId="02AD097C">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10.6 因甲方原因导致乙方未能按合同约定履行的，乙方可免于承担违约责任。</w:t>
      </w:r>
    </w:p>
    <w:p w14:paraId="5AE74249">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10.7乙方违反本合同致使甲方承担任何责任、费用或蒙受任何损失，乙方应承担甲方为实现权利所发生的所有费用包括但不限于诉讼费、保全费、执行费、公证费、律师费、拍卖费、诉讼财产保全保险费、公告费、差旅费等相关所有费用。</w:t>
      </w:r>
    </w:p>
    <w:p w14:paraId="36E9C8B1">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val="0"/>
          <w:bCs w:val="0"/>
          <w:sz w:val="24"/>
          <w:szCs w:val="24"/>
        </w:rPr>
      </w:pPr>
      <w:r>
        <w:rPr>
          <w:rFonts w:hint="eastAsia" w:ascii="宋体" w:hAnsi="宋体" w:cs="宋体"/>
          <w:b/>
          <w:bCs/>
          <w:sz w:val="24"/>
          <w:szCs w:val="24"/>
          <w:lang w:val="en-US" w:eastAsia="zh-CN"/>
        </w:rPr>
        <w:t>十一、</w:t>
      </w:r>
      <w:r>
        <w:rPr>
          <w:rFonts w:hint="eastAsia" w:ascii="宋体" w:hAnsi="宋体" w:eastAsia="宋体" w:cs="宋体"/>
          <w:b/>
          <w:bCs/>
          <w:sz w:val="24"/>
          <w:szCs w:val="24"/>
        </w:rPr>
        <w:t xml:space="preserve">知识产权 </w:t>
      </w:r>
    </w:p>
    <w:p w14:paraId="4CB26B7E">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w:t>
      </w:r>
      <w:r>
        <w:rPr>
          <w:rFonts w:hint="eastAsia" w:ascii="宋体" w:hAnsi="宋体" w:cs="宋体"/>
          <w:color w:val="auto"/>
          <w:szCs w:val="24"/>
          <w:lang w:eastAsia="zh-CN"/>
        </w:rPr>
        <w:t>（</w:t>
      </w:r>
      <w:r>
        <w:rPr>
          <w:rFonts w:hint="eastAsia" w:ascii="宋体" w:hAnsi="宋体" w:cs="宋体"/>
          <w:color w:val="auto"/>
          <w:szCs w:val="24"/>
          <w:lang w:val="en-US" w:eastAsia="zh-CN"/>
        </w:rPr>
        <w:t>包括但不限于向第三方赔偿的费用、诉讼费、律师费等</w:t>
      </w:r>
      <w:r>
        <w:rPr>
          <w:rFonts w:hint="eastAsia" w:ascii="宋体" w:hAnsi="宋体" w:cs="宋体"/>
          <w:color w:val="auto"/>
          <w:szCs w:val="24"/>
          <w:lang w:eastAsia="zh-CN"/>
        </w:rPr>
        <w:t>）</w:t>
      </w:r>
      <w:r>
        <w:rPr>
          <w:rFonts w:hint="eastAsia" w:ascii="宋体" w:hAnsi="宋体" w:eastAsia="宋体" w:cs="宋体"/>
          <w:color w:val="auto"/>
          <w:sz w:val="24"/>
          <w:szCs w:val="24"/>
        </w:rPr>
        <w:t>，</w:t>
      </w:r>
      <w:r>
        <w:rPr>
          <w:rFonts w:hint="eastAsia" w:ascii="宋体" w:hAnsi="宋体" w:eastAsia="宋体" w:cs="宋体"/>
          <w:sz w:val="24"/>
          <w:szCs w:val="24"/>
        </w:rPr>
        <w:t xml:space="preserve">则乙方应赔偿该损失。 </w:t>
      </w:r>
    </w:p>
    <w:p w14:paraId="2A58B7CA">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11.2若乙方提供的采购标的不符合国家知识产权法律、法规的规定或被有关主管机关认定为假冒伪劣品，则乙方</w:t>
      </w:r>
      <w:r>
        <w:rPr>
          <w:rFonts w:hint="eastAsia" w:ascii="宋体" w:hAnsi="宋体" w:cs="宋体"/>
          <w:sz w:val="24"/>
          <w:szCs w:val="24"/>
          <w:lang w:eastAsia="zh-CN"/>
        </w:rPr>
        <w:t>成交</w:t>
      </w:r>
      <w:r>
        <w:rPr>
          <w:rFonts w:hint="eastAsia" w:ascii="宋体" w:hAnsi="宋体" w:eastAsia="宋体" w:cs="宋体"/>
          <w:sz w:val="24"/>
          <w:szCs w:val="24"/>
        </w:rPr>
        <w:t>资格将被取消；甲方还将按照有关法律、法规和规章的规定进行处理，并按本合同约定追究其违约责任。</w:t>
      </w:r>
    </w:p>
    <w:p w14:paraId="3A0DA013">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十二、</w:t>
      </w:r>
      <w:r>
        <w:rPr>
          <w:rFonts w:hint="eastAsia" w:ascii="宋体" w:hAnsi="宋体" w:eastAsia="宋体" w:cs="宋体"/>
          <w:b/>
          <w:bCs/>
          <w:sz w:val="24"/>
          <w:szCs w:val="24"/>
        </w:rPr>
        <w:t>解决争议的方法</w:t>
      </w:r>
    </w:p>
    <w:p w14:paraId="5C811FC4">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12.1甲、乙双方协商解决。</w:t>
      </w:r>
    </w:p>
    <w:p w14:paraId="625A198B">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12.2若协商解决不成，则通过下列途径之一解决：</w:t>
      </w:r>
    </w:p>
    <w:p w14:paraId="68291C41">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□提交仲裁委员会仲裁，具体如下：向(甲方所在地)仲裁委员会申请仲裁；</w:t>
      </w:r>
    </w:p>
    <w:p w14:paraId="6FAD106B">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□向人民法院提起诉讼，具体如下：向(甲方所在地)人民法院提出诉讼。</w:t>
      </w:r>
    </w:p>
    <w:p w14:paraId="047A5582">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十三、</w:t>
      </w:r>
      <w:r>
        <w:rPr>
          <w:rFonts w:hint="eastAsia" w:ascii="宋体" w:hAnsi="宋体" w:eastAsia="宋体" w:cs="宋体"/>
          <w:b/>
          <w:bCs/>
          <w:sz w:val="24"/>
          <w:szCs w:val="24"/>
        </w:rPr>
        <w:t>不可抗力</w:t>
      </w:r>
    </w:p>
    <w:p w14:paraId="35BA102E">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16CD2CF">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3A03F40">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、其他约定</w:t>
      </w:r>
    </w:p>
    <w:p w14:paraId="5F2F4FB6">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12D9DF48">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14.2</w:t>
      </w:r>
      <w:r>
        <w:rPr>
          <w:rFonts w:hint="eastAsia" w:ascii="宋体" w:hAnsi="宋体" w:eastAsia="宋体" w:cs="宋体"/>
          <w:sz w:val="24"/>
          <w:szCs w:val="24"/>
        </w:rPr>
        <w:t>合同文件与本合同具有同等法律效力。</w:t>
      </w:r>
    </w:p>
    <w:p w14:paraId="6DD69B7C">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本合同未尽事宜，双方可另行补充。</w:t>
      </w:r>
    </w:p>
    <w:p w14:paraId="195ADCDD">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合同生效：自签订之日起生效。</w:t>
      </w:r>
    </w:p>
    <w:p w14:paraId="600AB33F">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本合同纸质文件一式</w:t>
      </w:r>
      <w:r>
        <w:rPr>
          <w:rFonts w:hint="eastAsia" w:ascii="宋体" w:hAnsi="宋体" w:eastAsia="宋体" w:cs="宋体"/>
          <w:sz w:val="24"/>
          <w:szCs w:val="24"/>
          <w:u w:val="single"/>
        </w:rPr>
        <w:t xml:space="preserve"> 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份，甲方执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份、乙方执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贰</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份，经双方法定代表人或委托代理人签章并加盖公章后生效。</w:t>
      </w:r>
    </w:p>
    <w:p w14:paraId="5725F881">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其他：□无。</w:t>
      </w:r>
    </w:p>
    <w:p w14:paraId="1C501A47">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（以下无正文）</w:t>
      </w:r>
    </w:p>
    <w:tbl>
      <w:tblPr>
        <w:tblStyle w:val="2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111E10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8B4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7A7B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5DF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DD9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364245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7127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3AA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709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48F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36A293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F3C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AA7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BF6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C4E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40FD3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A95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6D2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A97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28D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2A8EC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B22E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46B9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74D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8FD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4F8D2E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82C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ED5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4DA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B64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0905B4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6AE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A34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8E7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C88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bl>
    <w:p w14:paraId="7AA21EB8">
      <w:pPr>
        <w:pStyle w:val="18"/>
        <w:keepNext w:val="0"/>
        <w:keepLines w:val="0"/>
        <w:pageBreakBefore w:val="0"/>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sz w:val="24"/>
          <w:szCs w:val="24"/>
        </w:rPr>
      </w:pPr>
      <w:r>
        <w:rPr>
          <w:rFonts w:hint="eastAsia" w:ascii="宋体" w:hAnsi="宋体" w:eastAsia="宋体" w:cs="宋体"/>
          <w:sz w:val="24"/>
          <w:szCs w:val="24"/>
        </w:rPr>
        <w:t> 签订地点：</w:t>
      </w:r>
      <w:r>
        <w:rPr>
          <w:rFonts w:hint="eastAsia" w:ascii="宋体" w:hAnsi="宋体" w:eastAsia="宋体" w:cs="宋体"/>
          <w:sz w:val="24"/>
          <w:szCs w:val="24"/>
          <w:u w:val="single"/>
        </w:rPr>
        <w:t> 必填           </w:t>
      </w:r>
    </w:p>
    <w:p w14:paraId="46B60E99">
      <w:pPr>
        <w:autoSpaceDN w:val="0"/>
        <w:spacing w:line="360" w:lineRule="auto"/>
        <w:ind w:firstLine="240" w:firstLineChars="100"/>
        <w:jc w:val="both"/>
        <w:rPr>
          <w:rStyle w:val="25"/>
          <w:rFonts w:ascii="宋体" w:hAnsi="宋体"/>
          <w:sz w:val="28"/>
          <w:szCs w:val="28"/>
        </w:rPr>
      </w:pPr>
      <w:r>
        <w:rPr>
          <w:rFonts w:hint="eastAsia" w:ascii="宋体" w:hAnsi="宋体" w:eastAsia="宋体" w:cs="宋体"/>
          <w:sz w:val="24"/>
          <w:szCs w:val="24"/>
        </w:rPr>
        <w:t>签订日期：</w:t>
      </w:r>
      <w:r>
        <w:rPr>
          <w:rFonts w:hint="eastAsia" w:ascii="宋体" w:hAnsi="宋体" w:eastAsia="宋体" w:cs="宋体"/>
          <w:sz w:val="24"/>
          <w:szCs w:val="24"/>
          <w:u w:val="single"/>
        </w:rPr>
        <w:t> 必填 </w:t>
      </w:r>
      <w:r>
        <w:rPr>
          <w:rFonts w:hint="eastAsia" w:ascii="宋体" w:hAnsi="宋体" w:eastAsia="宋体" w:cs="宋体"/>
          <w:sz w:val="24"/>
          <w:szCs w:val="24"/>
        </w:rPr>
        <w:t>年</w:t>
      </w:r>
      <w:r>
        <w:rPr>
          <w:rFonts w:hint="eastAsia" w:ascii="宋体" w:hAnsi="宋体" w:eastAsia="宋体" w:cs="宋体"/>
          <w:sz w:val="24"/>
          <w:szCs w:val="24"/>
          <w:u w:val="single"/>
        </w:rPr>
        <w:t> 必填 </w:t>
      </w:r>
      <w:r>
        <w:rPr>
          <w:rFonts w:hint="eastAsia" w:ascii="宋体" w:hAnsi="宋体" w:eastAsia="宋体" w:cs="宋体"/>
          <w:sz w:val="24"/>
          <w:szCs w:val="24"/>
        </w:rPr>
        <w:t>月</w:t>
      </w:r>
      <w:r>
        <w:rPr>
          <w:rFonts w:hint="eastAsia" w:ascii="宋体" w:hAnsi="宋体" w:eastAsia="宋体" w:cs="宋体"/>
          <w:sz w:val="24"/>
          <w:szCs w:val="24"/>
          <w:u w:val="single"/>
        </w:rPr>
        <w:t> 必填 </w:t>
      </w:r>
      <w:r>
        <w:rPr>
          <w:rFonts w:hint="eastAsia" w:ascii="宋体" w:hAnsi="宋体" w:eastAsia="宋体" w:cs="宋体"/>
          <w:sz w:val="24"/>
          <w:szCs w:val="24"/>
        </w:rPr>
        <w:t>日</w:t>
      </w:r>
    </w:p>
    <w:p w14:paraId="325D5A72">
      <w:pPr>
        <w:autoSpaceDN w:val="0"/>
        <w:spacing w:line="360" w:lineRule="auto"/>
        <w:jc w:val="center"/>
        <w:rPr>
          <w:rStyle w:val="25"/>
          <w:rFonts w:ascii="宋体" w:hAnsi="宋体"/>
          <w:sz w:val="28"/>
          <w:szCs w:val="28"/>
        </w:rPr>
      </w:pPr>
    </w:p>
    <w:p w14:paraId="39797BA7">
      <w:pPr>
        <w:autoSpaceDN w:val="0"/>
        <w:spacing w:line="360" w:lineRule="auto"/>
        <w:jc w:val="center"/>
        <w:rPr>
          <w:rStyle w:val="25"/>
          <w:rFonts w:ascii="宋体" w:hAnsi="宋体"/>
          <w:sz w:val="28"/>
          <w:szCs w:val="28"/>
        </w:rPr>
      </w:pPr>
    </w:p>
    <w:p w14:paraId="79402640">
      <w:pPr>
        <w:autoSpaceDN w:val="0"/>
        <w:spacing w:line="360" w:lineRule="auto"/>
        <w:jc w:val="center"/>
        <w:rPr>
          <w:rStyle w:val="25"/>
          <w:rFonts w:ascii="宋体" w:hAnsi="宋体"/>
          <w:sz w:val="28"/>
          <w:szCs w:val="28"/>
        </w:rPr>
      </w:pPr>
    </w:p>
    <w:p w14:paraId="391C831E">
      <w:pPr>
        <w:autoSpaceDN w:val="0"/>
        <w:spacing w:line="360" w:lineRule="auto"/>
        <w:jc w:val="center"/>
        <w:rPr>
          <w:rStyle w:val="25"/>
          <w:rFonts w:ascii="宋体" w:hAnsi="宋体"/>
          <w:sz w:val="28"/>
          <w:szCs w:val="28"/>
        </w:rPr>
      </w:pPr>
    </w:p>
    <w:p w14:paraId="21472F12">
      <w:pPr>
        <w:autoSpaceDN w:val="0"/>
        <w:spacing w:line="360" w:lineRule="auto"/>
        <w:jc w:val="center"/>
        <w:rPr>
          <w:rStyle w:val="25"/>
          <w:rFonts w:ascii="宋体" w:hAnsi="宋体"/>
          <w:sz w:val="28"/>
          <w:szCs w:val="28"/>
        </w:rPr>
      </w:pPr>
    </w:p>
    <w:p w14:paraId="2A91EC77">
      <w:pPr>
        <w:autoSpaceDN w:val="0"/>
        <w:spacing w:line="360" w:lineRule="auto"/>
        <w:jc w:val="center"/>
        <w:rPr>
          <w:rStyle w:val="25"/>
          <w:rFonts w:ascii="宋体" w:hAnsi="宋体"/>
          <w:sz w:val="28"/>
          <w:szCs w:val="28"/>
        </w:rPr>
      </w:pPr>
    </w:p>
    <w:p w14:paraId="5A4D44C8">
      <w:pPr>
        <w:pStyle w:val="4"/>
      </w:pPr>
    </w:p>
    <w:p w14:paraId="2AC78BC0">
      <w:pPr>
        <w:autoSpaceDN w:val="0"/>
        <w:spacing w:line="360" w:lineRule="auto"/>
        <w:jc w:val="center"/>
        <w:rPr>
          <w:rStyle w:val="25"/>
          <w:rFonts w:ascii="宋体" w:hAnsi="宋体"/>
          <w:sz w:val="28"/>
          <w:szCs w:val="28"/>
        </w:rPr>
      </w:pPr>
    </w:p>
    <w:p w14:paraId="58347FC9">
      <w:pPr>
        <w:autoSpaceDN w:val="0"/>
        <w:spacing w:line="360" w:lineRule="auto"/>
        <w:jc w:val="center"/>
        <w:rPr>
          <w:rStyle w:val="25"/>
          <w:rFonts w:ascii="宋体" w:hAnsi="宋体"/>
          <w:sz w:val="28"/>
          <w:szCs w:val="28"/>
        </w:rPr>
      </w:pPr>
    </w:p>
    <w:p w14:paraId="5A848A6B">
      <w:pPr>
        <w:autoSpaceDN w:val="0"/>
        <w:spacing w:line="360" w:lineRule="auto"/>
        <w:jc w:val="center"/>
        <w:rPr>
          <w:rStyle w:val="25"/>
          <w:rFonts w:hint="eastAsia" w:ascii="宋体" w:hAnsi="宋体"/>
          <w:sz w:val="28"/>
          <w:szCs w:val="28"/>
        </w:rPr>
      </w:pPr>
    </w:p>
    <w:p w14:paraId="7559FF7E">
      <w:pPr>
        <w:autoSpaceDN w:val="0"/>
        <w:spacing w:line="360" w:lineRule="auto"/>
        <w:jc w:val="center"/>
        <w:rPr>
          <w:rStyle w:val="25"/>
          <w:rFonts w:hint="eastAsia" w:ascii="宋体" w:hAnsi="宋体"/>
          <w:sz w:val="28"/>
          <w:szCs w:val="28"/>
        </w:rPr>
      </w:pPr>
    </w:p>
    <w:p w14:paraId="462F6443">
      <w:pPr>
        <w:autoSpaceDN w:val="0"/>
        <w:spacing w:line="360" w:lineRule="auto"/>
        <w:jc w:val="center"/>
        <w:rPr>
          <w:rStyle w:val="25"/>
          <w:rFonts w:hint="eastAsia" w:ascii="宋体" w:hAnsi="宋体"/>
          <w:sz w:val="28"/>
          <w:szCs w:val="28"/>
        </w:rPr>
      </w:pPr>
    </w:p>
    <w:p w14:paraId="4F44CFC2">
      <w:pPr>
        <w:autoSpaceDN w:val="0"/>
        <w:spacing w:line="240" w:lineRule="auto"/>
        <w:jc w:val="center"/>
        <w:rPr>
          <w:rStyle w:val="25"/>
          <w:rFonts w:hint="eastAsia" w:ascii="宋体" w:hAnsi="宋体"/>
          <w:sz w:val="24"/>
          <w:szCs w:val="24"/>
        </w:rPr>
      </w:pPr>
    </w:p>
    <w:p w14:paraId="1C4AD551">
      <w:pPr>
        <w:spacing w:line="360" w:lineRule="auto"/>
        <w:jc w:val="center"/>
        <w:rPr>
          <w:rFonts w:ascii="宋体" w:hAnsi="宋体"/>
          <w:b/>
          <w:sz w:val="28"/>
          <w:szCs w:val="28"/>
        </w:rPr>
      </w:pPr>
      <w:r>
        <w:rPr>
          <w:rFonts w:hint="eastAsia" w:ascii="宋体" w:hAnsi="宋体"/>
          <w:b/>
          <w:sz w:val="28"/>
          <w:szCs w:val="28"/>
        </w:rPr>
        <w:t>福建农林大学货物与服务采购补充协议</w:t>
      </w:r>
      <w:r>
        <w:rPr>
          <w:rStyle w:val="25"/>
          <w:rFonts w:ascii="宋体" w:hAnsi="宋体"/>
          <w:sz w:val="28"/>
          <w:szCs w:val="28"/>
        </w:rPr>
        <w:t>（参考</w:t>
      </w:r>
      <w:r>
        <w:rPr>
          <w:rStyle w:val="25"/>
          <w:rFonts w:hint="eastAsia" w:ascii="宋体" w:hAnsi="宋体"/>
          <w:sz w:val="28"/>
          <w:szCs w:val="28"/>
          <w:lang w:eastAsia="zh-CN"/>
        </w:rPr>
        <w:t>模板2026年01月01日</w:t>
      </w:r>
      <w:r>
        <w:rPr>
          <w:rStyle w:val="25"/>
          <w:rFonts w:hint="eastAsia" w:ascii="宋体" w:hAnsi="宋体"/>
          <w:sz w:val="28"/>
          <w:szCs w:val="28"/>
        </w:rPr>
        <w:t>版</w:t>
      </w:r>
      <w:r>
        <w:rPr>
          <w:rStyle w:val="25"/>
          <w:rFonts w:ascii="宋体" w:hAnsi="宋体"/>
          <w:sz w:val="28"/>
          <w:szCs w:val="28"/>
        </w:rPr>
        <w:t>）</w:t>
      </w:r>
    </w:p>
    <w:p w14:paraId="050ACDDC">
      <w:pPr>
        <w:spacing w:line="400" w:lineRule="exact"/>
        <w:rPr>
          <w:rFonts w:ascii="宋体" w:hAnsi="宋体"/>
          <w:bCs/>
          <w:color w:val="auto"/>
          <w:sz w:val="24"/>
          <w:szCs w:val="24"/>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sz w:val="24"/>
          <w:szCs w:val="24"/>
          <w:highlight w:val="none"/>
          <w:lang w:val="en-US" w:eastAsia="zh-CN"/>
        </w:rPr>
        <w:t>合</w:t>
      </w:r>
      <w:r>
        <w:rPr>
          <w:rFonts w:hint="eastAsia" w:ascii="宋体" w:hAnsi="宋体"/>
          <w:color w:val="auto"/>
          <w:sz w:val="24"/>
          <w:szCs w:val="24"/>
          <w:highlight w:val="none"/>
          <w:lang w:val="en-US" w:eastAsia="zh-CN"/>
        </w:rPr>
        <w:t>同编号：</w:t>
      </w:r>
      <w:r>
        <w:rPr>
          <w:rFonts w:hint="eastAsia" w:ascii="宋体" w:hAnsi="宋体"/>
          <w:color w:val="auto"/>
          <w:sz w:val="24"/>
          <w:szCs w:val="24"/>
          <w:highlight w:val="none"/>
          <w:u w:val="none"/>
          <w:lang w:val="en-US" w:eastAsia="zh-CN"/>
        </w:rPr>
        <w:t>WJ2026022</w:t>
      </w:r>
    </w:p>
    <w:p w14:paraId="3CCA9AA2">
      <w:pPr>
        <w:spacing w:line="400" w:lineRule="exact"/>
        <w:rPr>
          <w:rFonts w:ascii="宋体" w:hAnsi="宋体"/>
          <w:bCs/>
          <w:sz w:val="24"/>
          <w:szCs w:val="24"/>
        </w:rPr>
      </w:pPr>
      <w:r>
        <w:rPr>
          <w:rFonts w:hint="eastAsia" w:ascii="宋体" w:hAnsi="宋体"/>
          <w:bCs/>
          <w:sz w:val="24"/>
          <w:szCs w:val="24"/>
        </w:rPr>
        <w:t>甲  方：福建农林大学                      签订地点：福州</w:t>
      </w:r>
    </w:p>
    <w:p w14:paraId="2F29BDFD">
      <w:pPr>
        <w:spacing w:line="400" w:lineRule="exact"/>
        <w:rPr>
          <w:rFonts w:ascii="宋体" w:hAnsi="宋体"/>
          <w:bCs/>
          <w:sz w:val="24"/>
          <w:szCs w:val="24"/>
        </w:rPr>
      </w:pPr>
      <w:r>
        <w:rPr>
          <w:rFonts w:hint="eastAsia" w:ascii="宋体" w:hAnsi="宋体"/>
          <w:bCs/>
          <w:sz w:val="24"/>
          <w:szCs w:val="24"/>
        </w:rPr>
        <w:t xml:space="preserve">乙  方：                                  签订时间：    年   月   日 </w:t>
      </w:r>
    </w:p>
    <w:p w14:paraId="5DEFFCC9">
      <w:pPr>
        <w:spacing w:line="400" w:lineRule="exact"/>
        <w:ind w:left="-105" w:leftChars="-50" w:right="460" w:rightChars="219" w:firstLine="480" w:firstLineChars="200"/>
        <w:rPr>
          <w:rFonts w:ascii="宋体" w:hAnsi="宋体"/>
          <w:sz w:val="24"/>
          <w:szCs w:val="24"/>
        </w:rPr>
      </w:pPr>
    </w:p>
    <w:p w14:paraId="6FD00D11">
      <w:pPr>
        <w:spacing w:line="4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BCCA92F">
      <w:pPr>
        <w:spacing w:line="40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1DE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CD8D7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2E3B4FDA">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514F2A4F">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1BA222A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16E5355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数量</w:t>
            </w:r>
          </w:p>
        </w:tc>
        <w:tc>
          <w:tcPr>
            <w:tcW w:w="840" w:type="dxa"/>
            <w:vAlign w:val="center"/>
          </w:tcPr>
          <w:p w14:paraId="2E38CFE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393AEB1D">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E3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3CD85D7">
            <w:pPr>
              <w:keepNext w:val="0"/>
              <w:keepLines w:val="0"/>
              <w:suppressLineNumbers w:val="0"/>
              <w:spacing w:before="0" w:beforeAutospacing="0" w:after="0" w:afterAutospacing="0"/>
              <w:ind w:left="0" w:right="0"/>
              <w:rPr>
                <w:rFonts w:ascii="宋体" w:hAnsi="宋体"/>
                <w:sz w:val="24"/>
                <w:szCs w:val="24"/>
              </w:rPr>
            </w:pPr>
          </w:p>
        </w:tc>
        <w:tc>
          <w:tcPr>
            <w:tcW w:w="993" w:type="dxa"/>
          </w:tcPr>
          <w:p w14:paraId="03275E0E">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2236B4C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F8660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4FB1E42B">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907BDF8">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5FE7C06F">
            <w:pPr>
              <w:keepNext w:val="0"/>
              <w:keepLines w:val="0"/>
              <w:suppressLineNumbers w:val="0"/>
              <w:spacing w:before="0" w:beforeAutospacing="0" w:after="0" w:afterAutospacing="0"/>
              <w:ind w:left="0" w:right="0"/>
              <w:rPr>
                <w:rFonts w:ascii="宋体" w:hAnsi="宋体"/>
                <w:sz w:val="24"/>
                <w:szCs w:val="24"/>
              </w:rPr>
            </w:pPr>
          </w:p>
        </w:tc>
      </w:tr>
      <w:tr w14:paraId="61D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11FCC7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增补金额（含税）</w:t>
            </w:r>
          </w:p>
        </w:tc>
        <w:tc>
          <w:tcPr>
            <w:tcW w:w="6595" w:type="dxa"/>
            <w:gridSpan w:val="6"/>
            <w:vAlign w:val="center"/>
          </w:tcPr>
          <w:p w14:paraId="4A4D73FB">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B0FD1E5">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sz w:val="24"/>
          <w:szCs w:val="24"/>
        </w:rPr>
      </w:pPr>
    </w:p>
    <w:p w14:paraId="66B5BAC6">
      <w:pPr>
        <w:spacing w:line="360" w:lineRule="auto"/>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6BE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E18791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7B04820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0BD9E97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2027958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39DFA5C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数量</w:t>
            </w:r>
          </w:p>
        </w:tc>
        <w:tc>
          <w:tcPr>
            <w:tcW w:w="840" w:type="dxa"/>
            <w:vAlign w:val="center"/>
          </w:tcPr>
          <w:p w14:paraId="422A8F6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796E8E0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4A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2555176">
            <w:pPr>
              <w:keepNext w:val="0"/>
              <w:keepLines w:val="0"/>
              <w:suppressLineNumbers w:val="0"/>
              <w:spacing w:before="0" w:beforeAutospacing="0" w:after="0" w:afterAutospacing="0"/>
              <w:ind w:left="0" w:right="0"/>
              <w:rPr>
                <w:rFonts w:ascii="宋体" w:hAnsi="宋体"/>
                <w:sz w:val="24"/>
                <w:szCs w:val="24"/>
              </w:rPr>
            </w:pPr>
          </w:p>
        </w:tc>
        <w:tc>
          <w:tcPr>
            <w:tcW w:w="993" w:type="dxa"/>
          </w:tcPr>
          <w:p w14:paraId="3251578A">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591AAB9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C4CB29">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092F05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75CEE81F">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243359B4">
            <w:pPr>
              <w:keepNext w:val="0"/>
              <w:keepLines w:val="0"/>
              <w:suppressLineNumbers w:val="0"/>
              <w:spacing w:before="0" w:beforeAutospacing="0" w:after="0" w:afterAutospacing="0"/>
              <w:ind w:left="0" w:right="0"/>
              <w:rPr>
                <w:rFonts w:ascii="宋体" w:hAnsi="宋体"/>
                <w:sz w:val="24"/>
                <w:szCs w:val="24"/>
              </w:rPr>
            </w:pPr>
          </w:p>
        </w:tc>
      </w:tr>
      <w:tr w14:paraId="067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0241DF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删减金额（含税）</w:t>
            </w:r>
          </w:p>
        </w:tc>
        <w:tc>
          <w:tcPr>
            <w:tcW w:w="6595" w:type="dxa"/>
            <w:gridSpan w:val="6"/>
            <w:vAlign w:val="center"/>
          </w:tcPr>
          <w:p w14:paraId="52339927">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F4F3F6F">
      <w:pPr>
        <w:keepNext w:val="0"/>
        <w:keepLines w:val="0"/>
        <w:pageBreakBefore w:val="0"/>
        <w:widowControl w:val="0"/>
        <w:kinsoku/>
        <w:wordWrap/>
        <w:overflowPunct/>
        <w:topLinePunct w:val="0"/>
        <w:autoSpaceDE/>
        <w:autoSpaceDN/>
        <w:bidi w:val="0"/>
        <w:adjustRightInd/>
        <w:snapToGrid/>
        <w:spacing w:line="240" w:lineRule="exact"/>
        <w:ind w:firstLine="439" w:firstLineChars="183"/>
        <w:textAlignment w:val="auto"/>
        <w:rPr>
          <w:rFonts w:ascii="宋体" w:hAnsi="宋体"/>
          <w:sz w:val="24"/>
          <w:szCs w:val="24"/>
        </w:rPr>
      </w:pPr>
    </w:p>
    <w:p w14:paraId="1116A8D0">
      <w:pPr>
        <w:spacing w:line="40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6BF0A60C">
      <w:pPr>
        <w:spacing w:line="400" w:lineRule="exact"/>
        <w:ind w:firstLine="439" w:firstLineChars="183"/>
        <w:rPr>
          <w:rFonts w:ascii="宋体" w:hAnsi="宋体"/>
          <w:sz w:val="24"/>
          <w:szCs w:val="24"/>
        </w:rPr>
      </w:pPr>
      <w:r>
        <w:rPr>
          <w:rFonts w:hint="eastAsia" w:ascii="宋体" w:hAnsi="宋体"/>
          <w:sz w:val="24"/>
          <w:szCs w:val="24"/>
        </w:rPr>
        <w:t>四、合同其它内容保持不变。</w:t>
      </w:r>
    </w:p>
    <w:p w14:paraId="1D1E08A4">
      <w:pPr>
        <w:spacing w:line="40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BA73A96">
      <w:pPr>
        <w:pStyle w:val="18"/>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2"/>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7714B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90B0DC">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ABAB87">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A6634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952F5">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63890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95F69">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9E2729">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39CD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C2CA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54661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B106A">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3A208">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CE29A5">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E587D">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06D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1CAC6">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2341EE">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2870">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CF1D8E">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67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D56E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CB3F6">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C762B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F937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380C8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7DEFB2">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EE252">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89F91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EA7E4">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434A9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04D04">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8991C">
            <w:pPr>
              <w:keepNext w:val="0"/>
              <w:keepLines w:val="0"/>
              <w:widowControl/>
              <w:suppressLineNumbers w:val="0"/>
              <w:spacing w:before="0" w:beforeAutospacing="0" w:after="0" w:afterAutospacing="0"/>
              <w:ind w:left="0" w:right="0"/>
              <w:jc w:val="left"/>
              <w:rPr>
                <w:rFonts w:ascii="宋体" w:hAnsi="宋体" w:cs="宋体"/>
                <w:b w:val="0"/>
                <w:bCs w:val="0"/>
                <w:kern w:val="0"/>
                <w:sz w:val="24"/>
                <w:szCs w:val="24"/>
              </w:rPr>
            </w:pPr>
            <w:r>
              <w:rPr>
                <w:rFonts w:hint="eastAsia" w:ascii="宋体" w:hAnsi="宋体" w:cs="宋体"/>
                <w:b w:val="0"/>
                <w:bCs w:val="0"/>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1C7E6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E34B10">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bl>
    <w:p w14:paraId="329CD054">
      <w:pPr>
        <w:pStyle w:val="18"/>
        <w:spacing w:before="75" w:after="75" w:line="360" w:lineRule="auto"/>
        <w:jc w:val="center"/>
        <w:rPr>
          <w:rFonts w:hint="eastAsia" w:ascii="宋体" w:hAnsi="宋体"/>
          <w:b/>
          <w:sz w:val="32"/>
        </w:rPr>
      </w:pPr>
    </w:p>
    <w:p w14:paraId="1D07D143">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b/>
          <w:sz w:val="24"/>
          <w:szCs w:val="24"/>
        </w:rPr>
      </w:pPr>
    </w:p>
    <w:p w14:paraId="766A6C87">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ascii="宋体" w:hAnsi="宋体"/>
          <w:b/>
          <w:color w:val="auto"/>
          <w:sz w:val="32"/>
        </w:rPr>
      </w:pPr>
      <w:r>
        <w:rPr>
          <w:rFonts w:hint="eastAsia" w:ascii="宋体" w:hAnsi="宋体"/>
          <w:b/>
          <w:sz w:val="32"/>
        </w:rPr>
        <w:t>福建农林</w:t>
      </w:r>
      <w:r>
        <w:rPr>
          <w:rFonts w:hint="eastAsia" w:ascii="宋体" w:hAnsi="宋体"/>
          <w:b/>
          <w:color w:val="auto"/>
          <w:sz w:val="32"/>
        </w:rPr>
        <w:t>大学物资设备验收单（版本：</w:t>
      </w:r>
      <w:r>
        <w:rPr>
          <w:rFonts w:hint="eastAsia" w:ascii="宋体"/>
          <w:b/>
          <w:color w:val="auto"/>
          <w:sz w:val="32"/>
        </w:rPr>
        <w:t>V</w:t>
      </w:r>
      <w:r>
        <w:rPr>
          <w:rFonts w:hint="eastAsia" w:ascii="宋体"/>
          <w:b/>
          <w:color w:val="auto"/>
          <w:sz w:val="32"/>
          <w:lang w:val="en-US" w:eastAsia="zh-CN"/>
        </w:rPr>
        <w:t>12</w:t>
      </w:r>
      <w:r>
        <w:rPr>
          <w:rFonts w:hint="eastAsia" w:ascii="宋体"/>
          <w:b/>
          <w:color w:val="auto"/>
          <w:sz w:val="32"/>
        </w:rPr>
        <w:t>）</w:t>
      </w:r>
    </w:p>
    <w:tbl>
      <w:tblPr>
        <w:tblStyle w:val="22"/>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857"/>
        <w:gridCol w:w="184"/>
        <w:gridCol w:w="815"/>
        <w:gridCol w:w="571"/>
        <w:gridCol w:w="1179"/>
        <w:gridCol w:w="184"/>
        <w:gridCol w:w="526"/>
        <w:gridCol w:w="911"/>
        <w:gridCol w:w="184"/>
        <w:gridCol w:w="494"/>
        <w:gridCol w:w="740"/>
        <w:gridCol w:w="184"/>
        <w:gridCol w:w="855"/>
        <w:gridCol w:w="881"/>
      </w:tblGrid>
      <w:tr w14:paraId="6E8E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pct"/>
            <w:gridSpan w:val="2"/>
            <w:vAlign w:val="center"/>
          </w:tcPr>
          <w:p w14:paraId="32B2AB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lang w:val="en-US" w:eastAsia="zh-CN"/>
              </w:rPr>
            </w:pPr>
            <w:r>
              <w:rPr>
                <w:rFonts w:hint="eastAsia" w:ascii="仿宋_GB2312" w:hAnsi="仿宋_GB2312" w:eastAsia="仿宋_GB2312" w:cs="仿宋_GB2312"/>
                <w:b w:val="0"/>
                <w:bCs w:val="0"/>
                <w:color w:val="auto"/>
                <w:sz w:val="18"/>
                <w:szCs w:val="18"/>
              </w:rPr>
              <w:t>项目名称</w:t>
            </w:r>
            <w:r>
              <w:rPr>
                <w:rFonts w:hint="eastAsia" w:ascii="仿宋_GB2312" w:hAnsi="仿宋_GB2312" w:eastAsia="仿宋_GB2312" w:cs="仿宋_GB2312"/>
                <w:b w:val="0"/>
                <w:bCs w:val="0"/>
                <w:color w:val="auto"/>
                <w:sz w:val="18"/>
                <w:szCs w:val="18"/>
                <w:lang w:val="en-US" w:eastAsia="zh-CN"/>
              </w:rPr>
              <w:t>/项目编号</w:t>
            </w:r>
          </w:p>
        </w:tc>
        <w:tc>
          <w:tcPr>
            <w:tcW w:w="2332" w:type="pct"/>
            <w:gridSpan w:val="7"/>
            <w:vAlign w:val="center"/>
          </w:tcPr>
          <w:p w14:paraId="71520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lang w:eastAsia="zh-CN"/>
              </w:rPr>
              <w:t>FJLQ-WJ-20260004</w:t>
            </w:r>
          </w:p>
        </w:tc>
        <w:tc>
          <w:tcPr>
            <w:tcW w:w="756" w:type="pct"/>
            <w:gridSpan w:val="3"/>
            <w:vAlign w:val="center"/>
          </w:tcPr>
          <w:p w14:paraId="2FBADF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lang w:eastAsia="zh-CN"/>
              </w:rPr>
            </w:pPr>
            <w:r>
              <w:rPr>
                <w:rFonts w:hint="eastAsia" w:ascii="仿宋_GB2312" w:hAnsi="仿宋_GB2312" w:eastAsia="仿宋_GB2312" w:cs="仿宋_GB2312"/>
                <w:b w:val="0"/>
                <w:bCs w:val="0"/>
                <w:color w:val="auto"/>
                <w:sz w:val="18"/>
                <w:szCs w:val="18"/>
              </w:rPr>
              <w:t>采购编号</w:t>
            </w:r>
            <w:r>
              <w:rPr>
                <w:rFonts w:hint="eastAsia" w:ascii="仿宋_GB2312" w:hAnsi="仿宋_GB2312" w:eastAsia="仿宋_GB2312" w:cs="仿宋_GB2312"/>
                <w:b w:val="0"/>
                <w:bCs w:val="0"/>
                <w:color w:val="auto"/>
                <w:sz w:val="18"/>
                <w:szCs w:val="18"/>
                <w:lang w:val="en-US" w:eastAsia="zh-CN"/>
              </w:rPr>
              <w:t>(ZB/WJ/KJ/WC)</w:t>
            </w:r>
          </w:p>
        </w:tc>
        <w:tc>
          <w:tcPr>
            <w:tcW w:w="1024" w:type="pct"/>
            <w:gridSpan w:val="3"/>
            <w:vAlign w:val="center"/>
          </w:tcPr>
          <w:p w14:paraId="6C782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仿宋_GB2312" w:hAnsi="仿宋_GB2312" w:eastAsia="仿宋_GB2312" w:cs="仿宋_GB2312"/>
                <w:b/>
                <w:bCs/>
                <w:color w:val="auto"/>
                <w:sz w:val="18"/>
                <w:szCs w:val="18"/>
                <w:lang w:val="en-US"/>
              </w:rPr>
            </w:pPr>
            <w:r>
              <w:rPr>
                <w:rFonts w:hint="eastAsia" w:ascii="仿宋_GB2312" w:hAnsi="仿宋_GB2312" w:eastAsia="仿宋_GB2312" w:cs="仿宋_GB2312"/>
                <w:b w:val="0"/>
                <w:bCs w:val="0"/>
                <w:color w:val="auto"/>
                <w:sz w:val="18"/>
                <w:szCs w:val="18"/>
                <w:lang w:val="en-US" w:eastAsia="zh-CN"/>
              </w:rPr>
              <w:t>WJ2026022</w:t>
            </w:r>
          </w:p>
        </w:tc>
      </w:tr>
      <w:tr w14:paraId="0817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pct"/>
            <w:gridSpan w:val="2"/>
            <w:vAlign w:val="center"/>
          </w:tcPr>
          <w:p w14:paraId="612B5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预算金额</w:t>
            </w:r>
          </w:p>
        </w:tc>
        <w:tc>
          <w:tcPr>
            <w:tcW w:w="838" w:type="pct"/>
            <w:gridSpan w:val="3"/>
            <w:vAlign w:val="center"/>
          </w:tcPr>
          <w:p w14:paraId="03B5B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p>
        </w:tc>
        <w:tc>
          <w:tcPr>
            <w:tcW w:w="629" w:type="pct"/>
            <w:vAlign w:val="center"/>
          </w:tcPr>
          <w:p w14:paraId="5E663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lang w:eastAsia="zh-CN"/>
              </w:rPr>
              <w:t>成交</w:t>
            </w:r>
            <w:r>
              <w:rPr>
                <w:rFonts w:hint="eastAsia" w:ascii="仿宋_GB2312" w:hAnsi="仿宋_GB2312" w:eastAsia="仿宋_GB2312" w:cs="仿宋_GB2312"/>
                <w:b w:val="0"/>
                <w:bCs w:val="0"/>
                <w:color w:val="auto"/>
                <w:sz w:val="18"/>
                <w:szCs w:val="18"/>
              </w:rPr>
              <w:t>金额</w:t>
            </w:r>
          </w:p>
        </w:tc>
        <w:tc>
          <w:tcPr>
            <w:tcW w:w="865" w:type="pct"/>
            <w:gridSpan w:val="3"/>
            <w:vAlign w:val="center"/>
          </w:tcPr>
          <w:p w14:paraId="3E04C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bCs/>
                <w:color w:val="auto"/>
                <w:sz w:val="18"/>
                <w:szCs w:val="18"/>
              </w:rPr>
            </w:pPr>
          </w:p>
        </w:tc>
        <w:tc>
          <w:tcPr>
            <w:tcW w:w="756" w:type="pct"/>
            <w:gridSpan w:val="3"/>
            <w:vAlign w:val="center"/>
          </w:tcPr>
          <w:p w14:paraId="6870F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合同签订日期</w:t>
            </w:r>
          </w:p>
        </w:tc>
        <w:tc>
          <w:tcPr>
            <w:tcW w:w="1024" w:type="pct"/>
            <w:gridSpan w:val="3"/>
          </w:tcPr>
          <w:p w14:paraId="23058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bCs/>
                <w:color w:val="auto"/>
                <w:sz w:val="18"/>
                <w:szCs w:val="18"/>
              </w:rPr>
            </w:pPr>
          </w:p>
        </w:tc>
      </w:tr>
      <w:tr w14:paraId="41DA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7" w:type="pct"/>
            <w:vMerge w:val="restart"/>
            <w:vAlign w:val="center"/>
          </w:tcPr>
          <w:p w14:paraId="371737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供货</w:t>
            </w:r>
          </w:p>
          <w:p w14:paraId="3DC82D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单位</w:t>
            </w:r>
          </w:p>
        </w:tc>
        <w:tc>
          <w:tcPr>
            <w:tcW w:w="555" w:type="pct"/>
            <w:gridSpan w:val="2"/>
            <w:vAlign w:val="center"/>
          </w:tcPr>
          <w:p w14:paraId="0004B8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单位名称</w:t>
            </w:r>
          </w:p>
        </w:tc>
        <w:tc>
          <w:tcPr>
            <w:tcW w:w="1467" w:type="pct"/>
            <w:gridSpan w:val="4"/>
            <w:vAlign w:val="center"/>
          </w:tcPr>
          <w:p w14:paraId="72F38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p>
        </w:tc>
        <w:tc>
          <w:tcPr>
            <w:tcW w:w="280" w:type="pct"/>
            <w:vMerge w:val="restart"/>
            <w:tcBorders>
              <w:right w:val="single" w:color="auto" w:sz="4" w:space="0"/>
            </w:tcBorders>
            <w:vAlign w:val="center"/>
          </w:tcPr>
          <w:p w14:paraId="2CF49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p>
          <w:p w14:paraId="527ADA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采购</w:t>
            </w:r>
          </w:p>
          <w:p w14:paraId="73BCEC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单位</w:t>
            </w:r>
          </w:p>
          <w:p w14:paraId="36EDC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p>
        </w:tc>
        <w:tc>
          <w:tcPr>
            <w:tcW w:w="584" w:type="pct"/>
            <w:gridSpan w:val="2"/>
            <w:tcBorders>
              <w:right w:val="single" w:color="auto" w:sz="4" w:space="0"/>
            </w:tcBorders>
            <w:vAlign w:val="center"/>
          </w:tcPr>
          <w:p w14:paraId="1395A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部、处、学院</w:t>
            </w:r>
          </w:p>
        </w:tc>
        <w:tc>
          <w:tcPr>
            <w:tcW w:w="1683" w:type="pct"/>
            <w:gridSpan w:val="5"/>
            <w:tcBorders>
              <w:right w:val="single" w:color="auto" w:sz="4" w:space="0"/>
            </w:tcBorders>
            <w:vAlign w:val="center"/>
          </w:tcPr>
          <w:p w14:paraId="726C4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bCs/>
                <w:color w:val="auto"/>
                <w:sz w:val="18"/>
                <w:szCs w:val="18"/>
              </w:rPr>
            </w:pPr>
          </w:p>
        </w:tc>
      </w:tr>
      <w:tr w14:paraId="7ECF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7" w:type="pct"/>
            <w:vMerge w:val="continue"/>
            <w:vAlign w:val="center"/>
          </w:tcPr>
          <w:p w14:paraId="203E1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p>
        </w:tc>
        <w:tc>
          <w:tcPr>
            <w:tcW w:w="555" w:type="pct"/>
            <w:gridSpan w:val="2"/>
            <w:vAlign w:val="center"/>
          </w:tcPr>
          <w:p w14:paraId="47333A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联系人</w:t>
            </w:r>
          </w:p>
        </w:tc>
        <w:tc>
          <w:tcPr>
            <w:tcW w:w="1467" w:type="pct"/>
            <w:gridSpan w:val="4"/>
            <w:vAlign w:val="center"/>
          </w:tcPr>
          <w:p w14:paraId="03701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p>
        </w:tc>
        <w:tc>
          <w:tcPr>
            <w:tcW w:w="280" w:type="pct"/>
            <w:vMerge w:val="continue"/>
            <w:tcBorders>
              <w:right w:val="single" w:color="auto" w:sz="4" w:space="0"/>
            </w:tcBorders>
            <w:vAlign w:val="center"/>
          </w:tcPr>
          <w:p w14:paraId="5AC91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color w:val="auto"/>
                <w:sz w:val="18"/>
                <w:szCs w:val="18"/>
              </w:rPr>
            </w:pPr>
          </w:p>
        </w:tc>
        <w:tc>
          <w:tcPr>
            <w:tcW w:w="584" w:type="pct"/>
            <w:gridSpan w:val="2"/>
            <w:tcBorders>
              <w:right w:val="single" w:color="auto" w:sz="4" w:space="0"/>
            </w:tcBorders>
            <w:vAlign w:val="center"/>
          </w:tcPr>
          <w:p w14:paraId="17DD4D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联系人</w:t>
            </w:r>
          </w:p>
        </w:tc>
        <w:tc>
          <w:tcPr>
            <w:tcW w:w="1683" w:type="pct"/>
            <w:gridSpan w:val="5"/>
            <w:tcBorders>
              <w:right w:val="single" w:color="auto" w:sz="4" w:space="0"/>
            </w:tcBorders>
            <w:vAlign w:val="center"/>
          </w:tcPr>
          <w:p w14:paraId="6557D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bCs/>
                <w:color w:val="auto"/>
                <w:sz w:val="18"/>
                <w:szCs w:val="18"/>
              </w:rPr>
            </w:pPr>
          </w:p>
        </w:tc>
      </w:tr>
      <w:tr w14:paraId="298A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7" w:type="pct"/>
            <w:vMerge w:val="continue"/>
            <w:vAlign w:val="center"/>
          </w:tcPr>
          <w:p w14:paraId="1C641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p>
        </w:tc>
        <w:tc>
          <w:tcPr>
            <w:tcW w:w="555" w:type="pct"/>
            <w:gridSpan w:val="2"/>
            <w:vAlign w:val="center"/>
          </w:tcPr>
          <w:p w14:paraId="54CD2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联系电话</w:t>
            </w:r>
          </w:p>
        </w:tc>
        <w:tc>
          <w:tcPr>
            <w:tcW w:w="1467" w:type="pct"/>
            <w:gridSpan w:val="4"/>
          </w:tcPr>
          <w:p w14:paraId="723FC6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p>
        </w:tc>
        <w:tc>
          <w:tcPr>
            <w:tcW w:w="280" w:type="pct"/>
            <w:vMerge w:val="continue"/>
            <w:tcBorders>
              <w:right w:val="single" w:color="auto" w:sz="4" w:space="0"/>
            </w:tcBorders>
          </w:tcPr>
          <w:p w14:paraId="5C7F2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color w:val="auto"/>
                <w:sz w:val="18"/>
                <w:szCs w:val="18"/>
              </w:rPr>
            </w:pPr>
          </w:p>
        </w:tc>
        <w:tc>
          <w:tcPr>
            <w:tcW w:w="584" w:type="pct"/>
            <w:gridSpan w:val="2"/>
            <w:tcBorders>
              <w:right w:val="single" w:color="auto" w:sz="4" w:space="0"/>
            </w:tcBorders>
            <w:vAlign w:val="center"/>
          </w:tcPr>
          <w:p w14:paraId="2ED684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联系电话</w:t>
            </w:r>
          </w:p>
        </w:tc>
        <w:tc>
          <w:tcPr>
            <w:tcW w:w="1683" w:type="pct"/>
            <w:gridSpan w:val="5"/>
            <w:tcBorders>
              <w:right w:val="single" w:color="auto" w:sz="4" w:space="0"/>
            </w:tcBorders>
          </w:tcPr>
          <w:p w14:paraId="56015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bCs/>
                <w:color w:val="auto"/>
                <w:sz w:val="18"/>
                <w:szCs w:val="18"/>
              </w:rPr>
            </w:pPr>
          </w:p>
        </w:tc>
      </w:tr>
      <w:tr w14:paraId="4619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5"/>
            <w:vAlign w:val="center"/>
          </w:tcPr>
          <w:p w14:paraId="13BC1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货物清单:包括产品主机、随机备品备件、专用工具的名称及数量（可附表）</w:t>
            </w:r>
          </w:p>
        </w:tc>
      </w:tr>
      <w:tr w14:paraId="4486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vAlign w:val="center"/>
          </w:tcPr>
          <w:p w14:paraId="15A7E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序号</w:t>
            </w:r>
          </w:p>
        </w:tc>
        <w:tc>
          <w:tcPr>
            <w:tcW w:w="555" w:type="pct"/>
            <w:gridSpan w:val="2"/>
            <w:vAlign w:val="center"/>
          </w:tcPr>
          <w:p w14:paraId="78D5A6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标的</w:t>
            </w:r>
          </w:p>
        </w:tc>
        <w:tc>
          <w:tcPr>
            <w:tcW w:w="435" w:type="pct"/>
            <w:vAlign w:val="center"/>
          </w:tcPr>
          <w:p w14:paraId="7B3E6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是否免税进口</w:t>
            </w:r>
          </w:p>
        </w:tc>
        <w:tc>
          <w:tcPr>
            <w:tcW w:w="1032" w:type="pct"/>
            <w:gridSpan w:val="3"/>
            <w:vAlign w:val="center"/>
          </w:tcPr>
          <w:p w14:paraId="7A190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品牌、型号、规格(配置)</w:t>
            </w:r>
          </w:p>
        </w:tc>
        <w:tc>
          <w:tcPr>
            <w:tcW w:w="865" w:type="pct"/>
            <w:gridSpan w:val="3"/>
            <w:vAlign w:val="center"/>
          </w:tcPr>
          <w:p w14:paraId="58F52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存放地点</w:t>
            </w:r>
          </w:p>
        </w:tc>
        <w:tc>
          <w:tcPr>
            <w:tcW w:w="756" w:type="pct"/>
            <w:gridSpan w:val="3"/>
            <w:vAlign w:val="center"/>
          </w:tcPr>
          <w:p w14:paraId="5D4DC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数量</w:t>
            </w:r>
          </w:p>
        </w:tc>
        <w:tc>
          <w:tcPr>
            <w:tcW w:w="456" w:type="pct"/>
            <w:vAlign w:val="center"/>
          </w:tcPr>
          <w:p w14:paraId="51430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单价</w:t>
            </w:r>
          </w:p>
        </w:tc>
        <w:tc>
          <w:tcPr>
            <w:tcW w:w="470" w:type="pct"/>
            <w:vAlign w:val="center"/>
          </w:tcPr>
          <w:p w14:paraId="159F6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总价</w:t>
            </w:r>
          </w:p>
        </w:tc>
      </w:tr>
      <w:tr w14:paraId="777B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tcPr>
          <w:p w14:paraId="0D3CB0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c>
          <w:tcPr>
            <w:tcW w:w="555" w:type="pct"/>
            <w:gridSpan w:val="2"/>
            <w:vAlign w:val="center"/>
          </w:tcPr>
          <w:p w14:paraId="4E234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435" w:type="pct"/>
            <w:vAlign w:val="center"/>
          </w:tcPr>
          <w:p w14:paraId="2DA73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1032" w:type="pct"/>
            <w:gridSpan w:val="3"/>
            <w:vAlign w:val="center"/>
          </w:tcPr>
          <w:p w14:paraId="6E2D6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865" w:type="pct"/>
            <w:gridSpan w:val="3"/>
            <w:vAlign w:val="center"/>
          </w:tcPr>
          <w:p w14:paraId="56D0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756" w:type="pct"/>
            <w:gridSpan w:val="3"/>
          </w:tcPr>
          <w:p w14:paraId="48A8FA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c>
          <w:tcPr>
            <w:tcW w:w="456" w:type="pct"/>
          </w:tcPr>
          <w:p w14:paraId="583F0F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c>
          <w:tcPr>
            <w:tcW w:w="470" w:type="pct"/>
          </w:tcPr>
          <w:p w14:paraId="098E7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r>
      <w:tr w14:paraId="405C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pct"/>
          </w:tcPr>
          <w:p w14:paraId="39A20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c>
          <w:tcPr>
            <w:tcW w:w="555" w:type="pct"/>
            <w:gridSpan w:val="2"/>
            <w:vAlign w:val="center"/>
          </w:tcPr>
          <w:p w14:paraId="7BB31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435" w:type="pct"/>
            <w:vAlign w:val="center"/>
          </w:tcPr>
          <w:p w14:paraId="24201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1032" w:type="pct"/>
            <w:gridSpan w:val="3"/>
            <w:vAlign w:val="center"/>
          </w:tcPr>
          <w:p w14:paraId="177E9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865" w:type="pct"/>
            <w:gridSpan w:val="3"/>
            <w:vAlign w:val="center"/>
          </w:tcPr>
          <w:p w14:paraId="5ABCE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1151" w:leftChars="548" w:right="0"/>
              <w:textAlignment w:val="auto"/>
              <w:rPr>
                <w:rFonts w:hint="eastAsia" w:ascii="仿宋_GB2312" w:hAnsi="仿宋_GB2312" w:eastAsia="仿宋_GB2312" w:cs="仿宋_GB2312"/>
                <w:b w:val="0"/>
                <w:bCs w:val="0"/>
                <w:sz w:val="18"/>
                <w:szCs w:val="18"/>
              </w:rPr>
            </w:pPr>
          </w:p>
        </w:tc>
        <w:tc>
          <w:tcPr>
            <w:tcW w:w="756" w:type="pct"/>
            <w:gridSpan w:val="3"/>
          </w:tcPr>
          <w:p w14:paraId="3D9F9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c>
          <w:tcPr>
            <w:tcW w:w="456" w:type="pct"/>
            <w:vAlign w:val="center"/>
          </w:tcPr>
          <w:p w14:paraId="02154F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合计</w:t>
            </w:r>
          </w:p>
        </w:tc>
        <w:tc>
          <w:tcPr>
            <w:tcW w:w="470" w:type="pct"/>
          </w:tcPr>
          <w:p w14:paraId="4F4B2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仿宋_GB2312" w:hAnsi="仿宋_GB2312" w:eastAsia="仿宋_GB2312" w:cs="仿宋_GB2312"/>
                <w:b w:val="0"/>
                <w:bCs w:val="0"/>
                <w:sz w:val="18"/>
                <w:szCs w:val="18"/>
              </w:rPr>
            </w:pPr>
          </w:p>
        </w:tc>
      </w:tr>
      <w:tr w14:paraId="047C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427" w:type="pct"/>
            <w:vMerge w:val="restart"/>
            <w:vAlign w:val="center"/>
          </w:tcPr>
          <w:p w14:paraId="63AFA46F">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安装调试验收</w:t>
            </w:r>
          </w:p>
        </w:tc>
        <w:tc>
          <w:tcPr>
            <w:tcW w:w="555" w:type="pct"/>
            <w:gridSpan w:val="2"/>
            <w:vAlign w:val="center"/>
          </w:tcPr>
          <w:p w14:paraId="3D415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供货单位</w:t>
            </w:r>
          </w:p>
        </w:tc>
        <w:tc>
          <w:tcPr>
            <w:tcW w:w="1467" w:type="pct"/>
            <w:gridSpan w:val="4"/>
            <w:vAlign w:val="bottom"/>
          </w:tcPr>
          <w:p w14:paraId="5AE4E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righ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 xml:space="preserve"> (签字并加盖公章)</w:t>
            </w:r>
          </w:p>
        </w:tc>
        <w:tc>
          <w:tcPr>
            <w:tcW w:w="2549" w:type="pct"/>
            <w:gridSpan w:val="8"/>
            <w:vMerge w:val="restart"/>
          </w:tcPr>
          <w:p w14:paraId="3837E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360" w:firstLineChars="200"/>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包装、外观</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（是、否）完好</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数量</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（是、否）与标书一致</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金额</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（是、否）与标书一致</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品牌、型号、规格（配置）</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（是、否）与标书一致，若不一致，须提交相关说明</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所附技术资料、说明书、保修卡等材料</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（是、否）齐全。安装调试运行状况</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（是、否）正常，安装调试验收</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（是、否）合格。</w:t>
            </w:r>
            <w:r>
              <w:rPr>
                <w:rFonts w:hint="eastAsia" w:ascii="仿宋_GB2312" w:hAnsi="仿宋_GB2312" w:eastAsia="仿宋_GB2312" w:cs="仿宋_GB2312"/>
                <w:b w:val="0"/>
                <w:bCs w:val="0"/>
                <w:sz w:val="18"/>
                <w:szCs w:val="18"/>
                <w:lang w:val="en-US" w:eastAsia="zh-CN"/>
              </w:rPr>
              <w:t>物资设备存放地点</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涉及消防。</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属于</w:t>
            </w:r>
            <w:r>
              <w:rPr>
                <w:rFonts w:hint="eastAsia" w:ascii="仿宋_GB2312" w:hAnsi="仿宋_GB2312" w:eastAsia="仿宋_GB2312" w:cs="仿宋_GB2312"/>
                <w:b w:val="0"/>
                <w:bCs w:val="0"/>
                <w:sz w:val="18"/>
                <w:szCs w:val="18"/>
              </w:rPr>
              <w:t>违章搭建</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占用消防疏散或人防通道。</w:t>
            </w:r>
          </w:p>
          <w:p w14:paraId="663FC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验收日期：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年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月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日</w:t>
            </w:r>
          </w:p>
        </w:tc>
      </w:tr>
      <w:tr w14:paraId="0FF4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427" w:type="pct"/>
            <w:vMerge w:val="continue"/>
            <w:vAlign w:val="center"/>
          </w:tcPr>
          <w:p w14:paraId="7AFE601E">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Merge w:val="restart"/>
          </w:tcPr>
          <w:p w14:paraId="395279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实验室或科室或项目经办人、负责人等（至少2人）</w:t>
            </w:r>
          </w:p>
        </w:tc>
        <w:tc>
          <w:tcPr>
            <w:tcW w:w="1467" w:type="pct"/>
            <w:gridSpan w:val="4"/>
          </w:tcPr>
          <w:p w14:paraId="31A5B3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right"/>
              <w:textAlignment w:val="auto"/>
              <w:rPr>
                <w:rFonts w:hint="eastAsia" w:ascii="仿宋_GB2312" w:hAnsi="仿宋_GB2312" w:eastAsia="仿宋_GB2312" w:cs="仿宋_GB2312"/>
                <w:b w:val="0"/>
                <w:bCs w:val="0"/>
                <w:sz w:val="18"/>
                <w:szCs w:val="18"/>
              </w:rPr>
            </w:pPr>
          </w:p>
        </w:tc>
        <w:tc>
          <w:tcPr>
            <w:tcW w:w="2549" w:type="pct"/>
            <w:gridSpan w:val="8"/>
            <w:vMerge w:val="continue"/>
          </w:tcPr>
          <w:p w14:paraId="44E17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tc>
      </w:tr>
      <w:tr w14:paraId="079B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427" w:type="pct"/>
            <w:vMerge w:val="continue"/>
            <w:vAlign w:val="center"/>
          </w:tcPr>
          <w:p w14:paraId="36091663">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Merge w:val="continue"/>
          </w:tcPr>
          <w:p w14:paraId="36728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tc>
        <w:tc>
          <w:tcPr>
            <w:tcW w:w="1467" w:type="pct"/>
            <w:gridSpan w:val="4"/>
          </w:tcPr>
          <w:p w14:paraId="39B5B7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right"/>
              <w:textAlignment w:val="auto"/>
              <w:rPr>
                <w:rFonts w:hint="eastAsia" w:ascii="仿宋_GB2312" w:hAnsi="仿宋_GB2312" w:eastAsia="仿宋_GB2312" w:cs="仿宋_GB2312"/>
                <w:b w:val="0"/>
                <w:bCs w:val="0"/>
                <w:sz w:val="18"/>
                <w:szCs w:val="18"/>
              </w:rPr>
            </w:pPr>
          </w:p>
        </w:tc>
        <w:tc>
          <w:tcPr>
            <w:tcW w:w="2549" w:type="pct"/>
            <w:gridSpan w:val="8"/>
            <w:vMerge w:val="continue"/>
          </w:tcPr>
          <w:p w14:paraId="34F77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tc>
      </w:tr>
      <w:tr w14:paraId="4C48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27" w:type="pct"/>
            <w:vMerge w:val="restart"/>
            <w:vAlign w:val="center"/>
          </w:tcPr>
          <w:p w14:paraId="14E4E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采购单位验收</w:t>
            </w:r>
          </w:p>
        </w:tc>
        <w:tc>
          <w:tcPr>
            <w:tcW w:w="555" w:type="pct"/>
            <w:gridSpan w:val="2"/>
            <w:vMerge w:val="restart"/>
          </w:tcPr>
          <w:p w14:paraId="337BD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单位负责人、经费负责人、项目负责人等（至少3人，且至少1人为处级干部）</w:t>
            </w:r>
          </w:p>
          <w:p w14:paraId="4A384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tc>
        <w:tc>
          <w:tcPr>
            <w:tcW w:w="1467" w:type="pct"/>
            <w:gridSpan w:val="4"/>
          </w:tcPr>
          <w:p w14:paraId="711C71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tc>
        <w:tc>
          <w:tcPr>
            <w:tcW w:w="2549" w:type="pct"/>
            <w:gridSpan w:val="8"/>
            <w:vMerge w:val="restart"/>
          </w:tcPr>
          <w:p w14:paraId="72DF1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ascii="仿宋_GB2312" w:hAnsi="仿宋_GB2312" w:eastAsia="仿宋_GB2312" w:cs="仿宋_GB2312"/>
                <w:b w:val="0"/>
                <w:bCs w:val="0"/>
                <w:sz w:val="18"/>
                <w:szCs w:val="18"/>
              </w:rPr>
            </w:pPr>
          </w:p>
          <w:p w14:paraId="3B21D1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360" w:firstLineChars="200"/>
              <w:jc w:val="left"/>
              <w:textAlignment w:val="auto"/>
              <w:rPr>
                <w:rFonts w:hint="eastAsia" w:asciiTheme="minorHAnsi" w:hAnsiTheme="minorHAnsi" w:eastAsiaTheme="minorEastAsia" w:cstheme="minorBidi"/>
                <w:b w:val="0"/>
                <w:bCs w:val="0"/>
                <w:szCs w:val="22"/>
              </w:rPr>
            </w:pPr>
            <w:r>
              <w:rPr>
                <w:rFonts w:hint="eastAsia" w:ascii="仿宋_GB2312" w:hAnsi="仿宋_GB2312" w:eastAsia="仿宋_GB2312" w:cs="仿宋_GB2312"/>
                <w:b w:val="0"/>
                <w:bCs w:val="0"/>
                <w:sz w:val="18"/>
                <w:szCs w:val="18"/>
              </w:rPr>
              <w:t>设备安装调试后至今使用性能</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（是、否）正常,运行状况</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（是、否）正常,</w:t>
            </w:r>
            <w:r>
              <w:rPr>
                <w:rFonts w:hint="eastAsia" w:ascii="仿宋_GB2312" w:hAnsi="仿宋_GB2312" w:eastAsia="仿宋_GB2312" w:cs="仿宋_GB2312"/>
                <w:b w:val="0"/>
                <w:bCs w:val="0"/>
                <w:sz w:val="18"/>
                <w:szCs w:val="18"/>
                <w:lang w:val="en-US" w:eastAsia="zh-CN"/>
              </w:rPr>
              <w:t>物资设备存放地点</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涉及消防。</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属于</w:t>
            </w:r>
            <w:r>
              <w:rPr>
                <w:rFonts w:hint="eastAsia" w:ascii="仿宋_GB2312" w:hAnsi="仿宋_GB2312" w:eastAsia="仿宋_GB2312" w:cs="仿宋_GB2312"/>
                <w:b w:val="0"/>
                <w:bCs w:val="0"/>
                <w:sz w:val="18"/>
                <w:szCs w:val="18"/>
              </w:rPr>
              <w:t>违章搭建</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占用消防疏散或人防通道。</w:t>
            </w:r>
            <w:r>
              <w:rPr>
                <w:rFonts w:hint="eastAsia" w:ascii="仿宋_GB2312" w:hAnsi="仿宋_GB2312" w:eastAsia="仿宋_GB2312" w:cs="仿宋_GB2312"/>
                <w:b w:val="0"/>
                <w:bCs w:val="0"/>
                <w:sz w:val="18"/>
                <w:szCs w:val="18"/>
              </w:rPr>
              <w:t>验收</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（是、否）合格。</w:t>
            </w:r>
          </w:p>
          <w:p w14:paraId="4049F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2700" w:firstLineChars="1500"/>
              <w:textAlignment w:val="auto"/>
              <w:rPr>
                <w:rFonts w:hint="eastAsia" w:ascii="仿宋_GB2312" w:hAnsi="仿宋_GB2312" w:eastAsia="仿宋_GB2312" w:cs="仿宋_GB2312"/>
                <w:b w:val="0"/>
                <w:bCs w:val="0"/>
                <w:sz w:val="18"/>
                <w:szCs w:val="18"/>
              </w:rPr>
            </w:pPr>
          </w:p>
          <w:p w14:paraId="61FEA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3060" w:firstLineChars="170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（单位公章）</w:t>
            </w:r>
          </w:p>
          <w:p w14:paraId="41DA8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 xml:space="preserve">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验收日期：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年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月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日</w:t>
            </w:r>
          </w:p>
        </w:tc>
      </w:tr>
      <w:tr w14:paraId="1146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427" w:type="pct"/>
            <w:vMerge w:val="continue"/>
            <w:vAlign w:val="center"/>
          </w:tcPr>
          <w:p w14:paraId="1A0A5D9F">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Merge w:val="continue"/>
          </w:tcPr>
          <w:p w14:paraId="43216F63">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 w:val="0"/>
                <w:bCs w:val="0"/>
                <w:sz w:val="18"/>
                <w:szCs w:val="18"/>
              </w:rPr>
            </w:pPr>
          </w:p>
        </w:tc>
        <w:tc>
          <w:tcPr>
            <w:tcW w:w="1467" w:type="pct"/>
            <w:gridSpan w:val="4"/>
          </w:tcPr>
          <w:p w14:paraId="7D9CE492">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 w:val="0"/>
                <w:bCs w:val="0"/>
                <w:sz w:val="18"/>
                <w:szCs w:val="18"/>
              </w:rPr>
            </w:pPr>
          </w:p>
        </w:tc>
        <w:tc>
          <w:tcPr>
            <w:tcW w:w="2549" w:type="pct"/>
            <w:gridSpan w:val="8"/>
            <w:vMerge w:val="continue"/>
          </w:tcPr>
          <w:p w14:paraId="3CAB85AC">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b w:val="0"/>
                <w:bCs w:val="0"/>
                <w:sz w:val="18"/>
                <w:szCs w:val="18"/>
              </w:rPr>
            </w:pPr>
          </w:p>
        </w:tc>
      </w:tr>
      <w:tr w14:paraId="5620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trPr>
        <w:tc>
          <w:tcPr>
            <w:tcW w:w="427" w:type="pct"/>
            <w:vMerge w:val="continue"/>
            <w:vAlign w:val="center"/>
          </w:tcPr>
          <w:p w14:paraId="362A8387">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Merge w:val="continue"/>
          </w:tcPr>
          <w:p w14:paraId="61B0186F">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 w:val="0"/>
                <w:bCs w:val="0"/>
                <w:sz w:val="18"/>
                <w:szCs w:val="18"/>
              </w:rPr>
            </w:pPr>
          </w:p>
        </w:tc>
        <w:tc>
          <w:tcPr>
            <w:tcW w:w="1467" w:type="pct"/>
            <w:gridSpan w:val="4"/>
          </w:tcPr>
          <w:p w14:paraId="65FFC9E4">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 w:val="0"/>
                <w:bCs w:val="0"/>
                <w:sz w:val="18"/>
                <w:szCs w:val="18"/>
              </w:rPr>
            </w:pPr>
          </w:p>
        </w:tc>
        <w:tc>
          <w:tcPr>
            <w:tcW w:w="2549" w:type="pct"/>
            <w:gridSpan w:val="8"/>
            <w:vMerge w:val="continue"/>
          </w:tcPr>
          <w:p w14:paraId="5EAD6246">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b w:val="0"/>
                <w:bCs w:val="0"/>
                <w:sz w:val="18"/>
                <w:szCs w:val="18"/>
              </w:rPr>
            </w:pPr>
          </w:p>
        </w:tc>
      </w:tr>
      <w:tr w14:paraId="63A3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exact"/>
        </w:trPr>
        <w:tc>
          <w:tcPr>
            <w:tcW w:w="427" w:type="pct"/>
            <w:vAlign w:val="center"/>
          </w:tcPr>
          <w:p w14:paraId="1DD07135">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val="en-US" w:eastAsia="zh-CN"/>
              </w:rPr>
              <w:t>武装部（保卫处）</w:t>
            </w:r>
          </w:p>
        </w:tc>
        <w:tc>
          <w:tcPr>
            <w:tcW w:w="555" w:type="pct"/>
            <w:gridSpan w:val="2"/>
            <w:vAlign w:val="center"/>
          </w:tcPr>
          <w:p w14:paraId="43EB7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科室负责人</w:t>
            </w:r>
          </w:p>
        </w:tc>
        <w:tc>
          <w:tcPr>
            <w:tcW w:w="1467" w:type="pct"/>
            <w:gridSpan w:val="4"/>
            <w:vAlign w:val="center"/>
          </w:tcPr>
          <w:p w14:paraId="322F9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tc>
        <w:tc>
          <w:tcPr>
            <w:tcW w:w="2549" w:type="pct"/>
            <w:gridSpan w:val="8"/>
            <w:vAlign w:val="top"/>
          </w:tcPr>
          <w:p w14:paraId="31F19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360" w:firstLineChars="200"/>
              <w:jc w:val="both"/>
              <w:textAlignment w:val="auto"/>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物资设备存放地点</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涉及消防。</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属于</w:t>
            </w:r>
            <w:r>
              <w:rPr>
                <w:rFonts w:hint="eastAsia" w:ascii="仿宋_GB2312" w:hAnsi="仿宋_GB2312" w:eastAsia="仿宋_GB2312" w:cs="仿宋_GB2312"/>
                <w:b w:val="0"/>
                <w:bCs w:val="0"/>
                <w:sz w:val="18"/>
                <w:szCs w:val="18"/>
              </w:rPr>
              <w:t>违章搭建</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w:t>
            </w:r>
            <w:r>
              <w:rPr>
                <w:rFonts w:hint="eastAsia" w:ascii="仿宋_GB2312" w:hAnsi="仿宋_GB2312" w:eastAsia="仿宋_GB2312" w:cs="仿宋_GB2312"/>
                <w:b w:val="0"/>
                <w:bCs w:val="0"/>
                <w:sz w:val="18"/>
                <w:szCs w:val="18"/>
                <w:lang w:val="en-US" w:eastAsia="zh-CN"/>
              </w:rPr>
              <w:t>占用消防疏散或人防通道。</w:t>
            </w:r>
          </w:p>
          <w:p w14:paraId="4FCC2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420" w:firstLineChars="200"/>
              <w:jc w:val="both"/>
              <w:textAlignment w:val="auto"/>
              <w:rPr>
                <w:rFonts w:hint="eastAsia" w:ascii="仿宋_GB2312" w:hAnsi="仿宋_GB2312" w:eastAsia="仿宋_GB2312" w:cs="仿宋_GB2312"/>
                <w:b w:val="0"/>
                <w:bCs w:val="0"/>
                <w:sz w:val="18"/>
                <w:szCs w:val="18"/>
              </w:rPr>
            </w:pPr>
            <w:r>
              <w:rPr>
                <w:rFonts w:hint="eastAsia" w:asciiTheme="minorHAnsi" w:hAnsiTheme="minorHAnsi" w:eastAsiaTheme="minorEastAsia" w:cstheme="minorBidi"/>
                <w:b w:val="0"/>
                <w:bCs w:val="0"/>
                <w:szCs w:val="22"/>
                <w:lang w:val="en-US" w:eastAsia="zh-CN"/>
              </w:rPr>
              <w:t xml:space="preserve">                        </w:t>
            </w:r>
            <w:r>
              <w:rPr>
                <w:rFonts w:hint="eastAsia" w:ascii="仿宋_GB2312" w:hAnsi="仿宋_GB2312" w:eastAsia="仿宋_GB2312" w:cs="仿宋_GB2312"/>
                <w:b w:val="0"/>
                <w:bCs w:val="0"/>
                <w:sz w:val="18"/>
                <w:szCs w:val="18"/>
              </w:rPr>
              <w:t>（单位公章）</w:t>
            </w:r>
          </w:p>
          <w:p w14:paraId="5B912EC7">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300" w:lineRule="atLeast"/>
              <w:ind w:left="0" w:right="0" w:firstLine="180" w:firstLineChars="100"/>
              <w:jc w:val="both"/>
              <w:textAlignment w:val="auto"/>
              <w:rPr>
                <w:rFonts w:hint="default" w:ascii="Calibri" w:hAnsi="Calibri" w:eastAsia="宋体" w:cstheme="minorBidi"/>
                <w:b w:val="0"/>
                <w:bCs w:val="0"/>
                <w:kern w:val="0"/>
                <w:sz w:val="20"/>
                <w:szCs w:val="20"/>
                <w:lang w:val="en-US" w:eastAsia="zh-CN" w:bidi="ar-SA"/>
              </w:rPr>
            </w:pPr>
            <w:r>
              <w:rPr>
                <w:rFonts w:hint="eastAsia" w:ascii="仿宋_GB2312" w:hAnsi="仿宋_GB2312" w:eastAsia="仿宋_GB2312" w:cs="仿宋_GB2312"/>
                <w:b w:val="0"/>
                <w:bCs w:val="0"/>
                <w:kern w:val="0"/>
                <w:sz w:val="18"/>
                <w:szCs w:val="18"/>
                <w:lang w:val="en-US" w:eastAsia="zh-CN" w:bidi="ar-SA"/>
              </w:rPr>
              <w:t xml:space="preserve">                   验收日期：     年    月    日</w:t>
            </w:r>
          </w:p>
        </w:tc>
      </w:tr>
      <w:tr w14:paraId="1165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exact"/>
        </w:trPr>
        <w:tc>
          <w:tcPr>
            <w:tcW w:w="427" w:type="pct"/>
            <w:vMerge w:val="restart"/>
            <w:vAlign w:val="center"/>
          </w:tcPr>
          <w:p w14:paraId="5394A5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校级验收</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color w:val="000000"/>
                <w:sz w:val="18"/>
                <w:szCs w:val="18"/>
              </w:rPr>
              <w:t>（</w:t>
            </w:r>
            <w:r>
              <w:rPr>
                <w:rFonts w:hint="eastAsia" w:ascii="仿宋_GB2312" w:hAnsi="仿宋_GB2312" w:eastAsia="仿宋_GB2312" w:cs="仿宋_GB2312"/>
                <w:b w:val="0"/>
                <w:bCs w:val="0"/>
                <w:sz w:val="18"/>
                <w:szCs w:val="18"/>
              </w:rPr>
              <w:t>货物服务项目工作小组）</w:t>
            </w:r>
          </w:p>
        </w:tc>
        <w:tc>
          <w:tcPr>
            <w:tcW w:w="555" w:type="pct"/>
            <w:gridSpan w:val="2"/>
            <w:vAlign w:val="center"/>
          </w:tcPr>
          <w:p w14:paraId="7C5C6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center"/>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验收专家</w:t>
            </w:r>
          </w:p>
        </w:tc>
        <w:tc>
          <w:tcPr>
            <w:tcW w:w="1467" w:type="pct"/>
            <w:gridSpan w:val="4"/>
            <w:vAlign w:val="center"/>
          </w:tcPr>
          <w:p w14:paraId="1A9EF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center"/>
              <w:textAlignment w:val="auto"/>
              <w:rPr>
                <w:rFonts w:hint="eastAsia" w:ascii="仿宋_GB2312" w:hAnsi="仿宋_GB2312" w:eastAsia="仿宋_GB2312" w:cs="仿宋_GB2312"/>
                <w:b w:val="0"/>
                <w:bCs w:val="0"/>
                <w:sz w:val="18"/>
                <w:szCs w:val="18"/>
              </w:rPr>
            </w:pPr>
          </w:p>
        </w:tc>
        <w:tc>
          <w:tcPr>
            <w:tcW w:w="1129" w:type="pct"/>
            <w:gridSpan w:val="4"/>
            <w:vMerge w:val="restart"/>
          </w:tcPr>
          <w:p w14:paraId="7DC636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ascii="仿宋_GB2312" w:hAnsi="仿宋_GB2312" w:eastAsia="仿宋_GB2312" w:cs="仿宋_GB2312"/>
                <w:b w:val="0"/>
                <w:bCs w:val="0"/>
                <w:sz w:val="18"/>
                <w:szCs w:val="18"/>
              </w:rPr>
            </w:pPr>
          </w:p>
          <w:p w14:paraId="16315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ascii="仿宋_GB2312" w:hAnsi="仿宋_GB2312" w:eastAsia="仿宋_GB2312" w:cs="仿宋_GB2312"/>
                <w:b w:val="0"/>
                <w:bCs w:val="0"/>
                <w:sz w:val="18"/>
                <w:szCs w:val="18"/>
              </w:rPr>
            </w:pPr>
          </w:p>
          <w:p w14:paraId="08CB0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验收发现问题及整改要求：</w:t>
            </w:r>
          </w:p>
          <w:p w14:paraId="264B4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left"/>
              <w:textAlignment w:val="auto"/>
              <w:rPr>
                <w:rFonts w:hint="eastAsia" w:ascii="仿宋_GB2312" w:hAnsi="仿宋_GB2312" w:eastAsia="仿宋_GB2312" w:cs="仿宋_GB2312"/>
                <w:b w:val="0"/>
                <w:bCs w:val="0"/>
                <w:sz w:val="18"/>
                <w:szCs w:val="18"/>
              </w:rPr>
            </w:pPr>
          </w:p>
          <w:p w14:paraId="73CC7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p>
          <w:p w14:paraId="51FED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整改负责人签字：</w:t>
            </w:r>
          </w:p>
          <w:p w14:paraId="628D37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 xml:space="preserve">整改日期： </w:t>
            </w:r>
          </w:p>
          <w:p w14:paraId="570FBC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 xml:space="preserve"> </w:t>
            </w:r>
          </w:p>
          <w:p w14:paraId="20DFE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1080" w:firstLineChars="60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 xml:space="preserve">年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 月  </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日</w:t>
            </w:r>
          </w:p>
        </w:tc>
        <w:tc>
          <w:tcPr>
            <w:tcW w:w="1420" w:type="pct"/>
            <w:gridSpan w:val="4"/>
            <w:vMerge w:val="restart"/>
            <w:vAlign w:val="top"/>
          </w:tcPr>
          <w:p w14:paraId="4F65E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验收程序</w:t>
            </w:r>
            <w:r>
              <w:rPr>
                <w:rFonts w:hint="eastAsia" w:ascii="仿宋_GB2312" w:hAnsi="仿宋_GB2312" w:eastAsia="仿宋_GB2312" w:cs="仿宋_GB2312"/>
                <w:b w:val="0"/>
                <w:bCs w:val="0"/>
                <w:sz w:val="18"/>
                <w:szCs w:val="18"/>
                <w:u w:val="single"/>
                <w:lang w:val="en-US" w:eastAsia="zh-CN"/>
              </w:rPr>
              <w:t xml:space="preserve">   </w:t>
            </w:r>
            <w:r>
              <w:rPr>
                <w:rFonts w:hint="eastAsia" w:ascii="仿宋_GB2312" w:hAnsi="仿宋_GB2312" w:eastAsia="仿宋_GB2312" w:cs="仿宋_GB2312"/>
                <w:b w:val="0"/>
                <w:bCs w:val="0"/>
                <w:sz w:val="18"/>
                <w:szCs w:val="18"/>
              </w:rPr>
              <w:t>（是、否）完整。</w:t>
            </w:r>
          </w:p>
          <w:p w14:paraId="7FCE48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 xml:space="preserve"> </w:t>
            </w:r>
            <w:r>
              <w:rPr>
                <w:rFonts w:hint="eastAsia" w:ascii="仿宋_GB2312" w:hAnsi="仿宋_GB2312" w:eastAsia="仿宋_GB2312" w:cs="仿宋_GB2312"/>
                <w:b w:val="0"/>
                <w:bCs w:val="0"/>
                <w:sz w:val="18"/>
                <w:szCs w:val="18"/>
              </w:rPr>
              <w:t>验收合格</w:t>
            </w:r>
          </w:p>
          <w:p w14:paraId="4CBBD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 xml:space="preserve"> </w:t>
            </w:r>
            <w:r>
              <w:rPr>
                <w:rFonts w:hint="eastAsia" w:ascii="仿宋_GB2312" w:hAnsi="仿宋_GB2312" w:eastAsia="仿宋_GB2312" w:cs="仿宋_GB2312"/>
                <w:b w:val="0"/>
                <w:bCs w:val="0"/>
                <w:sz w:val="18"/>
                <w:szCs w:val="18"/>
              </w:rPr>
              <w:t>验收不合格</w:t>
            </w:r>
          </w:p>
          <w:p w14:paraId="53731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 xml:space="preserve"> </w:t>
            </w:r>
            <w:r>
              <w:rPr>
                <w:rFonts w:hint="eastAsia" w:ascii="仿宋_GB2312" w:hAnsi="仿宋_GB2312" w:eastAsia="仿宋_GB2312" w:cs="仿宋_GB2312"/>
                <w:b w:val="0"/>
                <w:bCs w:val="0"/>
                <w:sz w:val="18"/>
                <w:szCs w:val="18"/>
              </w:rPr>
              <w:t>整改后验收合格</w:t>
            </w:r>
          </w:p>
          <w:p w14:paraId="31B18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pict>
                <v:rect id="Rectangle 26" o:spid="_x0000_s1031" o:spt="1" style="position:absolute;left:0pt;margin-left:427.65pt;margin-top:722.25pt;height:8.3pt;width:9.75pt;z-index:251659264;mso-width-relative:page;mso-height-relative:page;" fillcolor="#FFFFFF" filled="t" stroked="t" coordsize="21600,21600" o:gfxdata="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tfvd1QAAAAYBAAAPAAAAAAAAAAEAIAAAACIAAABkcnMvZG93bnJldi54bWxQSwECFAAUAAAA&#10;CACHTuJAe4sFMyoCAACABAAADgAAAAAAAAABACAAAAAkAQAAZHJzL2Uyb0RvYy54bWxQSwUGAAAA&#10;AAYABgBZAQAAwAUAAAAA&#10;">
                  <v:path/>
                  <v:fill on="t" focussize="0,0"/>
                  <v:stroke color="#000000" miterlimit="8" joinstyle="miter"/>
                  <v:imagedata o:title=""/>
                  <o:lock v:ext="edit" aspectratio="f"/>
                </v:rect>
              </w:pict>
            </w: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 xml:space="preserve"> </w:t>
            </w:r>
            <w:r>
              <w:rPr>
                <w:rFonts w:hint="eastAsia" w:ascii="仿宋_GB2312" w:hAnsi="仿宋_GB2312" w:eastAsia="仿宋_GB2312" w:cs="仿宋_GB2312"/>
                <w:b w:val="0"/>
                <w:bCs w:val="0"/>
                <w:sz w:val="18"/>
                <w:szCs w:val="18"/>
              </w:rPr>
              <w:t>附整改报告</w:t>
            </w:r>
          </w:p>
          <w:p w14:paraId="2FBF5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pict>
                <v:rect id="_x0000_s1032" o:spid="_x0000_s1032" o:spt="1" style="position:absolute;left:0pt;margin-left:428.25pt;margin-top:736.8pt;height:8.3pt;width:9.75pt;z-index:251660288;mso-width-relative:page;mso-height-relative:page;" fillcolor="#FFFFFF" filled="t" stroked="t" coordsize="21600,21600" o:gfxdata="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KVuV1QAAAAYBAAAPAAAAAAAAAAEAIAAAACIAAABkcnMvZG93bnJldi54bWxQSwECFAAUAAAA&#10;CACHTuJAoUPgSyoCAACABAAADgAAAAAAAAABACAAAAAkAQAAZHJzL2Uyb0RvYy54bWxQSwUGAAAA&#10;AAYABgBZAQAAwAUAAAAA&#10;">
                  <v:path/>
                  <v:fill on="t" focussize="0,0"/>
                  <v:stroke color="#000000" miterlimit="8" joinstyle="miter"/>
                  <v:imagedata o:title=""/>
                  <o:lock v:ext="edit" aspectratio="f"/>
                </v:rect>
              </w:pict>
            </w:r>
            <w:r>
              <w:rPr>
                <w:rFonts w:hint="eastAsia" w:ascii="仿宋" w:hAnsi="仿宋" w:eastAsia="仿宋" w:cs="仿宋"/>
                <w:b w:val="0"/>
                <w:bCs w:val="0"/>
                <w:sz w:val="24"/>
                <w:szCs w:val="24"/>
              </w:rPr>
              <w:sym w:font="Wingdings 2" w:char="00A3"/>
            </w:r>
            <w:r>
              <w:rPr>
                <w:rFonts w:hint="eastAsia" w:ascii="仿宋" w:hAnsi="仿宋" w:eastAsia="仿宋" w:cs="仿宋"/>
                <w:b w:val="0"/>
                <w:bCs w:val="0"/>
                <w:sz w:val="24"/>
                <w:szCs w:val="24"/>
              </w:rPr>
              <w:t xml:space="preserve"> </w:t>
            </w:r>
            <w:r>
              <w:rPr>
                <w:rFonts w:hint="eastAsia" w:ascii="仿宋_GB2312" w:hAnsi="仿宋_GB2312" w:eastAsia="仿宋_GB2312" w:cs="仿宋_GB2312"/>
                <w:b w:val="0"/>
                <w:bCs w:val="0"/>
                <w:sz w:val="18"/>
                <w:szCs w:val="18"/>
              </w:rPr>
              <w:t>附验收相关说明</w:t>
            </w:r>
          </w:p>
          <w:p w14:paraId="798A9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（公</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 xml:space="preserve">章）                </w:t>
            </w:r>
          </w:p>
          <w:p w14:paraId="24CC1F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验收日期：    年   月   日</w:t>
            </w:r>
          </w:p>
          <w:p w14:paraId="222826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p>
          <w:p w14:paraId="54E58C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jc w:val="both"/>
              <w:textAlignment w:val="auto"/>
              <w:rPr>
                <w:rFonts w:hint="eastAsia" w:ascii="仿宋_GB2312" w:hAnsi="仿宋_GB2312" w:eastAsia="仿宋_GB2312" w:cs="仿宋_GB2312"/>
                <w:b w:val="0"/>
                <w:bCs w:val="0"/>
                <w:sz w:val="18"/>
                <w:szCs w:val="18"/>
              </w:rPr>
            </w:pPr>
          </w:p>
        </w:tc>
      </w:tr>
      <w:tr w14:paraId="406D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exact"/>
        </w:trPr>
        <w:tc>
          <w:tcPr>
            <w:tcW w:w="427" w:type="pct"/>
            <w:vMerge w:val="continue"/>
            <w:vAlign w:val="center"/>
          </w:tcPr>
          <w:p w14:paraId="275847E6">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Align w:val="center"/>
          </w:tcPr>
          <w:p w14:paraId="07C01CA0">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验收专家</w:t>
            </w:r>
          </w:p>
        </w:tc>
        <w:tc>
          <w:tcPr>
            <w:tcW w:w="1467" w:type="pct"/>
            <w:gridSpan w:val="4"/>
            <w:vAlign w:val="center"/>
          </w:tcPr>
          <w:p w14:paraId="7310707E">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sz w:val="18"/>
                <w:szCs w:val="18"/>
              </w:rPr>
            </w:pPr>
          </w:p>
        </w:tc>
        <w:tc>
          <w:tcPr>
            <w:tcW w:w="1129" w:type="pct"/>
            <w:gridSpan w:val="4"/>
            <w:vMerge w:val="continue"/>
          </w:tcPr>
          <w:p w14:paraId="75BBE2D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sz w:val="18"/>
                <w:szCs w:val="18"/>
              </w:rPr>
            </w:pPr>
          </w:p>
        </w:tc>
        <w:tc>
          <w:tcPr>
            <w:tcW w:w="1420" w:type="pct"/>
            <w:gridSpan w:val="4"/>
            <w:vMerge w:val="continue"/>
          </w:tcPr>
          <w:p w14:paraId="19790E4E">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sz w:val="18"/>
                <w:szCs w:val="18"/>
              </w:rPr>
            </w:pPr>
          </w:p>
        </w:tc>
      </w:tr>
      <w:tr w14:paraId="3D95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427" w:type="pct"/>
            <w:vMerge w:val="continue"/>
            <w:vAlign w:val="center"/>
          </w:tcPr>
          <w:p w14:paraId="664792E5">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Align w:val="center"/>
          </w:tcPr>
          <w:p w14:paraId="0769394D">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业主专家</w:t>
            </w:r>
          </w:p>
        </w:tc>
        <w:tc>
          <w:tcPr>
            <w:tcW w:w="1467" w:type="pct"/>
            <w:gridSpan w:val="4"/>
            <w:vAlign w:val="center"/>
          </w:tcPr>
          <w:p w14:paraId="583380BE">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sz w:val="18"/>
                <w:szCs w:val="18"/>
              </w:rPr>
            </w:pPr>
          </w:p>
        </w:tc>
        <w:tc>
          <w:tcPr>
            <w:tcW w:w="1129" w:type="pct"/>
            <w:gridSpan w:val="4"/>
            <w:vMerge w:val="continue"/>
          </w:tcPr>
          <w:p w14:paraId="0BF850E1">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sz w:val="18"/>
                <w:szCs w:val="18"/>
              </w:rPr>
            </w:pPr>
          </w:p>
        </w:tc>
        <w:tc>
          <w:tcPr>
            <w:tcW w:w="1420" w:type="pct"/>
            <w:gridSpan w:val="4"/>
            <w:vMerge w:val="continue"/>
          </w:tcPr>
          <w:p w14:paraId="073E6353">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sz w:val="18"/>
                <w:szCs w:val="18"/>
              </w:rPr>
            </w:pPr>
          </w:p>
        </w:tc>
      </w:tr>
      <w:tr w14:paraId="5416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427" w:type="pct"/>
            <w:vMerge w:val="continue"/>
            <w:vAlign w:val="center"/>
          </w:tcPr>
          <w:p w14:paraId="0FD94CA0">
            <w:pPr>
              <w:keepNext w:val="0"/>
              <w:keepLines w:val="0"/>
              <w:suppressLineNumbers w:val="0"/>
              <w:spacing w:before="0" w:beforeAutospacing="0" w:after="0" w:afterAutospacing="0" w:line="260" w:lineRule="exact"/>
              <w:ind w:left="0" w:right="0"/>
              <w:jc w:val="center"/>
              <w:rPr>
                <w:rFonts w:hint="eastAsia" w:ascii="仿宋_GB2312" w:hAnsi="仿宋_GB2312" w:eastAsia="仿宋_GB2312" w:cs="仿宋_GB2312"/>
                <w:b w:val="0"/>
                <w:bCs w:val="0"/>
                <w:sz w:val="18"/>
                <w:szCs w:val="18"/>
              </w:rPr>
            </w:pPr>
          </w:p>
        </w:tc>
        <w:tc>
          <w:tcPr>
            <w:tcW w:w="555" w:type="pct"/>
            <w:gridSpan w:val="2"/>
            <w:vAlign w:val="bottom"/>
          </w:tcPr>
          <w:p w14:paraId="23507A7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监督人</w:t>
            </w:r>
          </w:p>
          <w:p w14:paraId="041791A7">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18"/>
                <w:szCs w:val="18"/>
              </w:rPr>
            </w:pPr>
          </w:p>
        </w:tc>
        <w:tc>
          <w:tcPr>
            <w:tcW w:w="1467" w:type="pct"/>
            <w:gridSpan w:val="4"/>
            <w:vAlign w:val="center"/>
          </w:tcPr>
          <w:p w14:paraId="3EBCED5B">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b w:val="0"/>
                <w:bCs w:val="0"/>
                <w:sz w:val="18"/>
                <w:szCs w:val="18"/>
              </w:rPr>
            </w:pPr>
          </w:p>
        </w:tc>
        <w:tc>
          <w:tcPr>
            <w:tcW w:w="1129" w:type="pct"/>
            <w:gridSpan w:val="4"/>
            <w:vMerge w:val="continue"/>
          </w:tcPr>
          <w:p w14:paraId="3583C89D">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sz w:val="18"/>
                <w:szCs w:val="18"/>
              </w:rPr>
            </w:pPr>
          </w:p>
        </w:tc>
        <w:tc>
          <w:tcPr>
            <w:tcW w:w="1420" w:type="pct"/>
            <w:gridSpan w:val="4"/>
            <w:vMerge w:val="continue"/>
          </w:tcPr>
          <w:p w14:paraId="4F0931DC">
            <w:pPr>
              <w:keepNext w:val="0"/>
              <w:keepLines w:val="0"/>
              <w:suppressLineNumbers w:val="0"/>
              <w:spacing w:before="0" w:beforeAutospacing="0" w:after="0" w:afterAutospacing="0" w:line="300" w:lineRule="exact"/>
              <w:ind w:left="0" w:right="0"/>
              <w:rPr>
                <w:rFonts w:hint="eastAsia" w:ascii="仿宋_GB2312" w:hAnsi="仿宋_GB2312" w:eastAsia="仿宋_GB2312" w:cs="仿宋_GB2312"/>
                <w:sz w:val="18"/>
                <w:szCs w:val="18"/>
              </w:rPr>
            </w:pPr>
          </w:p>
        </w:tc>
      </w:tr>
      <w:tr w14:paraId="557D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5"/>
            <w:vAlign w:val="center"/>
          </w:tcPr>
          <w:p w14:paraId="78409CB6">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b/>
                <w:sz w:val="18"/>
                <w:szCs w:val="18"/>
              </w:rPr>
            </w:pPr>
            <w:r>
              <w:rPr>
                <w:rFonts w:hint="eastAsia" w:ascii="仿宋_GB2312" w:hAnsi="仿宋_GB2312" w:eastAsia="仿宋_GB2312" w:cs="仿宋_GB2312"/>
                <w:sz w:val="18"/>
                <w:szCs w:val="18"/>
              </w:rPr>
              <w:t>备注</w:t>
            </w:r>
            <w:r>
              <w:rPr>
                <w:rFonts w:hint="eastAsia" w:ascii="仿宋_GB2312" w:hAnsi="仿宋_GB2312" w:eastAsia="仿宋_GB2312" w:cs="仿宋_GB2312"/>
                <w:b/>
                <w:sz w:val="18"/>
                <w:szCs w:val="18"/>
              </w:rPr>
              <w:t>：本栏可不打印</w:t>
            </w:r>
          </w:p>
          <w:p w14:paraId="276F68AE">
            <w:pPr>
              <w:keepNext w:val="0"/>
              <w:keepLines w:val="0"/>
              <w:pageBreakBefore w:val="0"/>
              <w:widowControl/>
              <w:suppressLineNumbers w:val="0"/>
              <w:tabs>
                <w:tab w:val="left" w:pos="0"/>
              </w:tabs>
              <w:kinsoku/>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w:t>
            </w:r>
            <w:r>
              <w:rPr>
                <w:rFonts w:hint="eastAsia" w:ascii="仿宋_GB2312" w:hAnsi="仿宋_GB2312" w:eastAsia="仿宋_GB2312" w:cs="仿宋_GB2312"/>
                <w:b w:val="0"/>
                <w:bCs w:val="0"/>
                <w:color w:val="auto"/>
                <w:sz w:val="18"/>
                <w:szCs w:val="18"/>
                <w:shd w:val="clear" w:color="auto" w:fill="FFFFFF"/>
              </w:rPr>
              <w:t>软件开发服务类项目参照货物采购项目验收。</w:t>
            </w:r>
          </w:p>
          <w:p w14:paraId="0C6CA2D9">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2.单台（件）30万元以下且批量金额在</w:t>
            </w:r>
            <w:r>
              <w:rPr>
                <w:rFonts w:hint="eastAsia" w:ascii="仿宋_GB2312" w:hAnsi="仿宋_GB2312" w:eastAsia="仿宋_GB2312" w:cs="仿宋_GB2312"/>
                <w:sz w:val="18"/>
                <w:szCs w:val="18"/>
                <w:lang w:val="en-US" w:eastAsia="zh-CN"/>
              </w:rPr>
              <w:t>100</w:t>
            </w:r>
            <w:r>
              <w:rPr>
                <w:rFonts w:hint="eastAsia" w:ascii="仿宋_GB2312" w:hAnsi="仿宋_GB2312" w:eastAsia="仿宋_GB2312" w:cs="仿宋_GB2312"/>
                <w:sz w:val="18"/>
                <w:szCs w:val="18"/>
              </w:rPr>
              <w:t>万元以下的采购项目由采购单位组织安装调试验收和采购单位验收</w:t>
            </w:r>
            <w:r>
              <w:rPr>
                <w:rFonts w:hint="eastAsia" w:ascii="仿宋_GB2312" w:hAnsi="仿宋_GB2312" w:eastAsia="仿宋_GB2312" w:cs="仿宋_GB2312"/>
                <w:sz w:val="18"/>
                <w:szCs w:val="18"/>
                <w:lang w:val="en-US" w:eastAsia="zh-CN"/>
              </w:rPr>
              <w:t>后</w:t>
            </w:r>
            <w:r>
              <w:rPr>
                <w:rFonts w:hint="eastAsia" w:ascii="仿宋_GB2312" w:hAnsi="仿宋_GB2312" w:eastAsia="仿宋_GB2312" w:cs="仿宋_GB2312"/>
                <w:sz w:val="18"/>
                <w:szCs w:val="18"/>
              </w:rPr>
              <w:t xml:space="preserve">，办理资产入库和报销等手续。 </w:t>
            </w:r>
          </w:p>
          <w:p w14:paraId="46A5BF92">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3.单台（件）30万元（含）以上及批量金额在</w:t>
            </w:r>
            <w:r>
              <w:rPr>
                <w:rFonts w:hint="eastAsia" w:ascii="仿宋_GB2312" w:hAnsi="仿宋_GB2312" w:eastAsia="仿宋_GB2312" w:cs="仿宋_GB2312"/>
                <w:sz w:val="18"/>
                <w:szCs w:val="18"/>
                <w:lang w:val="en-US" w:eastAsia="zh-CN"/>
              </w:rPr>
              <w:t>100</w:t>
            </w:r>
            <w:r>
              <w:rPr>
                <w:rFonts w:hint="eastAsia" w:ascii="仿宋_GB2312" w:hAnsi="仿宋_GB2312" w:eastAsia="仿宋_GB2312" w:cs="仿宋_GB2312"/>
                <w:sz w:val="18"/>
                <w:szCs w:val="18"/>
              </w:rPr>
              <w:t>万元（含）以上的采购项目，由采购单位组织安装调试验收和采购单位验收</w:t>
            </w:r>
            <w:r>
              <w:rPr>
                <w:rFonts w:hint="eastAsia" w:ascii="仿宋_GB2312" w:hAnsi="仿宋_GB2312" w:eastAsia="仿宋_GB2312" w:cs="仿宋_GB2312"/>
                <w:sz w:val="18"/>
                <w:szCs w:val="18"/>
                <w:lang w:val="en-US" w:eastAsia="zh-CN"/>
              </w:rPr>
              <w:t>后</w:t>
            </w:r>
            <w:r>
              <w:rPr>
                <w:rFonts w:hint="eastAsia" w:ascii="仿宋_GB2312" w:hAnsi="仿宋_GB2312" w:eastAsia="仿宋_GB2312" w:cs="仿宋_GB2312"/>
                <w:sz w:val="18"/>
                <w:szCs w:val="18"/>
              </w:rPr>
              <w:t>，提交校级验收，校级验收合格后，办理资产入库和报销等手续。</w:t>
            </w:r>
          </w:p>
          <w:p w14:paraId="30D710DA">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4.申请校级验收时，需</w:t>
            </w:r>
            <w:r>
              <w:rPr>
                <w:rFonts w:hint="eastAsia" w:ascii="仿宋_GB2312" w:hAnsi="仿宋_GB2312" w:eastAsia="仿宋_GB2312" w:cs="仿宋_GB2312"/>
                <w:color w:val="000000"/>
                <w:sz w:val="18"/>
                <w:szCs w:val="18"/>
              </w:rPr>
              <w:t>提交以下相应材料：</w:t>
            </w:r>
            <w:r>
              <w:rPr>
                <w:rFonts w:hint="eastAsia" w:ascii="仿宋_GB2312" w:hAnsi="仿宋_GB2312" w:eastAsia="仿宋_GB2312" w:cs="仿宋_GB2312"/>
                <w:sz w:val="18"/>
                <w:szCs w:val="18"/>
              </w:rPr>
              <w:t>本验收单一式四份（原件）；</w:t>
            </w:r>
            <w:r>
              <w:rPr>
                <w:rFonts w:hint="eastAsia" w:ascii="仿宋_GB2312" w:hAnsi="仿宋_GB2312" w:eastAsia="仿宋_GB2312" w:cs="仿宋_GB2312"/>
                <w:bCs/>
                <w:sz w:val="18"/>
                <w:szCs w:val="18"/>
              </w:rPr>
              <w:t>投标文件（</w:t>
            </w:r>
            <w:r>
              <w:rPr>
                <w:rFonts w:hint="eastAsia" w:ascii="仿宋_GB2312" w:hAnsi="仿宋_GB2312" w:eastAsia="仿宋_GB2312" w:cs="仿宋_GB2312"/>
                <w:bCs/>
                <w:sz w:val="18"/>
                <w:szCs w:val="18"/>
                <w:lang w:val="en-US" w:eastAsia="zh-CN"/>
              </w:rPr>
              <w:t>技术参数及报价部分</w:t>
            </w:r>
            <w:r>
              <w:rPr>
                <w:rFonts w:hint="eastAsia" w:ascii="仿宋_GB2312" w:hAnsi="仿宋_GB2312" w:eastAsia="仿宋_GB2312" w:cs="仿宋_GB2312"/>
                <w:bCs/>
                <w:sz w:val="18"/>
                <w:szCs w:val="18"/>
              </w:rPr>
              <w:t>原件备查）；中标通知书；合同</w:t>
            </w:r>
            <w:r>
              <w:rPr>
                <w:rFonts w:hint="eastAsia" w:ascii="仿宋_GB2312" w:hAnsi="仿宋_GB2312" w:eastAsia="仿宋_GB2312" w:cs="仿宋_GB2312"/>
                <w:bCs/>
                <w:sz w:val="18"/>
                <w:szCs w:val="18"/>
                <w:lang w:val="en-US" w:eastAsia="zh-CN"/>
              </w:rPr>
              <w:t>；</w:t>
            </w:r>
            <w:r>
              <w:rPr>
                <w:rFonts w:hint="eastAsia" w:ascii="仿宋_GB2312" w:hAnsi="仿宋_GB2312" w:eastAsia="仿宋_GB2312" w:cs="仿宋_GB2312"/>
                <w:bCs/>
                <w:sz w:val="18"/>
                <w:szCs w:val="18"/>
              </w:rPr>
              <w:t>报关单；设备使用记录</w:t>
            </w:r>
            <w:r>
              <w:rPr>
                <w:rFonts w:hint="eastAsia" w:ascii="仿宋_GB2312" w:hAnsi="仿宋_GB2312" w:eastAsia="仿宋_GB2312" w:cs="仿宋_GB2312"/>
                <w:bCs/>
                <w:sz w:val="18"/>
                <w:szCs w:val="18"/>
                <w:lang w:eastAsia="zh-CN"/>
              </w:rPr>
              <w:t>（</w:t>
            </w:r>
            <w:r>
              <w:rPr>
                <w:rFonts w:hint="eastAsia" w:ascii="仿宋_GB2312" w:hAnsi="仿宋_GB2312" w:eastAsia="仿宋_GB2312" w:cs="仿宋_GB2312"/>
                <w:bCs/>
                <w:sz w:val="18"/>
                <w:szCs w:val="18"/>
                <w:lang w:val="en-US" w:eastAsia="zh-CN"/>
              </w:rPr>
              <w:t>单台套30万元以上设备）等</w:t>
            </w:r>
            <w:r>
              <w:rPr>
                <w:rFonts w:hint="eastAsia" w:ascii="仿宋_GB2312" w:hAnsi="仿宋_GB2312" w:eastAsia="仿宋_GB2312" w:cs="仿宋_GB2312"/>
                <w:color w:val="000000"/>
                <w:sz w:val="18"/>
                <w:szCs w:val="18"/>
              </w:rPr>
              <w:t>相关复印件。</w:t>
            </w:r>
          </w:p>
          <w:p w14:paraId="30B288AE">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5.校级验收时，采购单位要准备招投标文件等材料，以备专家核查。</w:t>
            </w:r>
            <w:r>
              <w:rPr>
                <w:rFonts w:hint="eastAsia" w:ascii="仿宋_GB2312" w:hAnsi="仿宋_GB2312" w:eastAsia="仿宋_GB2312" w:cs="仿宋_GB2312"/>
                <w:sz w:val="18"/>
                <w:szCs w:val="18"/>
              </w:rPr>
              <w:t xml:space="preserve"> </w:t>
            </w:r>
          </w:p>
          <w:p w14:paraId="42F2A3EE">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6.验收单格式要求：本表每份一张，用A4纸打印或手填。验收货物较多的，货物清单可另附并加盖采购单位公章，但本表仍做单页，不可分页打印。</w:t>
            </w:r>
          </w:p>
          <w:p w14:paraId="1D5287CF">
            <w:pPr>
              <w:keepNext w:val="0"/>
              <w:keepLines w:val="0"/>
              <w:suppressLineNumbers w:val="0"/>
              <w:spacing w:before="0" w:beforeAutospacing="0" w:after="0" w:afterAutospacing="0" w:line="500" w:lineRule="exact"/>
              <w:ind w:left="0" w:right="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7.校级验收咨询电话：83746975，</w:t>
            </w:r>
            <w:r>
              <w:rPr>
                <w:rFonts w:hint="eastAsia" w:ascii="仿宋_GB2312" w:hAnsi="仿宋_GB2312" w:eastAsia="仿宋_GB2312" w:cs="仿宋_GB2312"/>
                <w:sz w:val="18"/>
                <w:szCs w:val="18"/>
                <w:lang w:eastAsia="zh-CN"/>
              </w:rPr>
              <w:t>地址：</w:t>
            </w:r>
            <w:r>
              <w:rPr>
                <w:rFonts w:hint="eastAsia" w:ascii="仿宋_GB2312" w:hAnsi="仿宋_GB2312" w:eastAsia="仿宋_GB2312" w:cs="仿宋_GB2312"/>
                <w:sz w:val="18"/>
                <w:szCs w:val="18"/>
              </w:rPr>
              <w:t>明南附楼10</w:t>
            </w:r>
            <w:r>
              <w:rPr>
                <w:rFonts w:hint="eastAsia" w:ascii="仿宋_GB2312" w:hAnsi="仿宋_GB2312" w:eastAsia="仿宋_GB2312" w:cs="仿宋_GB2312"/>
                <w:sz w:val="18"/>
                <w:szCs w:val="18"/>
                <w:lang w:val="en-US" w:eastAsia="zh-CN"/>
              </w:rPr>
              <w:t>7</w:t>
            </w:r>
            <w:r>
              <w:rPr>
                <w:rFonts w:hint="eastAsia" w:ascii="仿宋_GB2312" w:hAnsi="仿宋_GB2312" w:eastAsia="仿宋_GB2312" w:cs="仿宋_GB2312"/>
                <w:sz w:val="18"/>
                <w:szCs w:val="18"/>
              </w:rPr>
              <w:t>室。</w:t>
            </w:r>
          </w:p>
        </w:tc>
      </w:tr>
    </w:tbl>
    <w:p w14:paraId="574DC027">
      <w:pPr>
        <w:spacing w:line="460" w:lineRule="exact"/>
        <w:jc w:val="center"/>
        <w:rPr>
          <w:rFonts w:ascii="宋体" w:hAnsi="宋体"/>
          <w:b/>
          <w:sz w:val="28"/>
          <w:szCs w:val="28"/>
        </w:rPr>
      </w:pPr>
    </w:p>
    <w:p w14:paraId="64A058E0">
      <w:pPr>
        <w:spacing w:line="460" w:lineRule="exact"/>
        <w:jc w:val="center"/>
        <w:rPr>
          <w:rFonts w:ascii="宋体" w:hAnsi="宋体"/>
          <w:b/>
          <w:sz w:val="28"/>
          <w:szCs w:val="28"/>
        </w:rPr>
      </w:pPr>
    </w:p>
    <w:p w14:paraId="55A3AAB4">
      <w:pPr>
        <w:pStyle w:val="2"/>
        <w:rPr>
          <w:rFonts w:ascii="宋体" w:hAnsi="宋体"/>
          <w:b/>
          <w:sz w:val="28"/>
          <w:szCs w:val="28"/>
        </w:rPr>
      </w:pPr>
    </w:p>
    <w:p w14:paraId="5518DC0D">
      <w:pPr>
        <w:pStyle w:val="2"/>
        <w:rPr>
          <w:rFonts w:ascii="宋体" w:hAnsi="宋体"/>
          <w:b/>
          <w:sz w:val="28"/>
          <w:szCs w:val="28"/>
        </w:rPr>
      </w:pPr>
    </w:p>
    <w:p w14:paraId="38C690BA">
      <w:pPr>
        <w:pStyle w:val="2"/>
        <w:rPr>
          <w:rFonts w:ascii="宋体" w:hAnsi="宋体"/>
          <w:b/>
          <w:sz w:val="28"/>
          <w:szCs w:val="28"/>
        </w:rPr>
      </w:pPr>
    </w:p>
    <w:p w14:paraId="7D1DD4C2">
      <w:pPr>
        <w:pStyle w:val="2"/>
        <w:rPr>
          <w:rFonts w:ascii="宋体" w:hAnsi="宋体"/>
          <w:b/>
          <w:sz w:val="28"/>
          <w:szCs w:val="28"/>
        </w:rPr>
      </w:pPr>
    </w:p>
    <w:p w14:paraId="441A2885">
      <w:pPr>
        <w:pStyle w:val="2"/>
        <w:rPr>
          <w:rFonts w:ascii="宋体" w:hAnsi="宋体"/>
          <w:b/>
          <w:sz w:val="28"/>
          <w:szCs w:val="28"/>
        </w:rPr>
      </w:pPr>
    </w:p>
    <w:p w14:paraId="71E3B350">
      <w:pPr>
        <w:pStyle w:val="2"/>
        <w:rPr>
          <w:rFonts w:ascii="宋体" w:hAnsi="宋体"/>
          <w:b/>
          <w:sz w:val="28"/>
          <w:szCs w:val="28"/>
        </w:rPr>
      </w:pPr>
    </w:p>
    <w:p w14:paraId="5E664273">
      <w:pPr>
        <w:pStyle w:val="2"/>
        <w:rPr>
          <w:rFonts w:ascii="宋体" w:hAnsi="宋体"/>
          <w:b/>
          <w:sz w:val="28"/>
          <w:szCs w:val="28"/>
        </w:rPr>
      </w:pPr>
    </w:p>
    <w:p w14:paraId="5E77D3D6">
      <w:pPr>
        <w:keepNext w:val="0"/>
        <w:keepLines w:val="0"/>
        <w:widowControl w:val="0"/>
        <w:suppressLineNumbers w:val="0"/>
        <w:spacing w:before="0" w:beforeAutospacing="0" w:after="0" w:afterAutospacing="0"/>
        <w:ind w:left="0" w:right="0"/>
        <w:jc w:val="center"/>
        <w:rPr>
          <w:rFonts w:hint="eastAsia" w:ascii="宋体" w:hAnsi="Times New Roman" w:eastAsia="宋体" w:cs="宋体"/>
          <w:b/>
          <w:bCs w:val="0"/>
          <w:kern w:val="2"/>
          <w:sz w:val="32"/>
          <w:szCs w:val="20"/>
          <w:lang w:val="en-US" w:eastAsia="zh-CN" w:bidi="ar"/>
        </w:rPr>
      </w:pPr>
    </w:p>
    <w:p w14:paraId="535F33E3">
      <w:pPr>
        <w:spacing w:line="460" w:lineRule="exact"/>
        <w:jc w:val="center"/>
        <w:rPr>
          <w:rFonts w:ascii="宋体" w:hAnsi="宋体"/>
          <w:b/>
          <w:sz w:val="28"/>
          <w:szCs w:val="28"/>
        </w:rPr>
      </w:pPr>
      <w:r>
        <w:rPr>
          <w:rFonts w:hint="eastAsia" w:ascii="宋体" w:hAnsi="宋体"/>
          <w:b/>
          <w:sz w:val="28"/>
          <w:szCs w:val="28"/>
        </w:rPr>
        <w:t>第五章  报价文件格式</w:t>
      </w:r>
    </w:p>
    <w:p w14:paraId="037C2FAA">
      <w:pPr>
        <w:spacing w:line="460" w:lineRule="exact"/>
        <w:jc w:val="center"/>
        <w:rPr>
          <w:rFonts w:ascii="宋体" w:hAnsi="宋体"/>
          <w:b/>
          <w:sz w:val="28"/>
          <w:szCs w:val="28"/>
        </w:rPr>
      </w:pPr>
      <w:r>
        <w:rPr>
          <w:rFonts w:hint="eastAsia" w:ascii="宋体" w:hAnsi="宋体"/>
          <w:b/>
          <w:sz w:val="28"/>
          <w:szCs w:val="28"/>
        </w:rPr>
        <w:t>（包含但不仅限于以下内容）</w:t>
      </w:r>
    </w:p>
    <w:p w14:paraId="121C0D18">
      <w:pPr>
        <w:spacing w:line="380" w:lineRule="exact"/>
        <w:ind w:left="420"/>
        <w:rPr>
          <w:rFonts w:ascii="宋体" w:hAnsi="宋体"/>
          <w:sz w:val="24"/>
          <w:szCs w:val="24"/>
        </w:rPr>
      </w:pPr>
    </w:p>
    <w:p w14:paraId="49171196">
      <w:pPr>
        <w:spacing w:line="380" w:lineRule="exact"/>
        <w:ind w:left="420"/>
        <w:rPr>
          <w:rFonts w:ascii="宋体" w:hAnsi="宋体"/>
          <w:b/>
          <w:sz w:val="24"/>
          <w:szCs w:val="24"/>
        </w:rPr>
      </w:pPr>
      <w:r>
        <w:rPr>
          <w:rFonts w:hint="eastAsia" w:ascii="宋体" w:hAnsi="宋体"/>
          <w:b/>
          <w:sz w:val="24"/>
          <w:szCs w:val="24"/>
          <w:lang w:eastAsia="zh-CN"/>
        </w:rPr>
        <w:t>第二册</w:t>
      </w:r>
      <w:r>
        <w:rPr>
          <w:rFonts w:hint="eastAsia" w:ascii="宋体" w:hAnsi="宋体"/>
          <w:b/>
          <w:sz w:val="24"/>
          <w:szCs w:val="24"/>
        </w:rPr>
        <w:t>：资格、技术、商务部分</w:t>
      </w:r>
    </w:p>
    <w:p w14:paraId="0EF3347B">
      <w:pPr>
        <w:numPr>
          <w:ilvl w:val="0"/>
          <w:numId w:val="2"/>
        </w:numPr>
        <w:spacing w:line="380" w:lineRule="exact"/>
        <w:ind w:firstLine="480"/>
        <w:rPr>
          <w:rFonts w:ascii="宋体" w:hAnsi="宋体"/>
          <w:sz w:val="24"/>
          <w:szCs w:val="24"/>
        </w:rPr>
      </w:pPr>
      <w:r>
        <w:rPr>
          <w:rFonts w:hint="eastAsia" w:ascii="宋体" w:hAnsi="宋体"/>
          <w:sz w:val="24"/>
          <w:szCs w:val="24"/>
        </w:rPr>
        <w:t>竞价书</w:t>
      </w:r>
    </w:p>
    <w:p w14:paraId="619B9668">
      <w:pPr>
        <w:numPr>
          <w:ilvl w:val="0"/>
          <w:numId w:val="2"/>
        </w:numPr>
        <w:spacing w:line="380" w:lineRule="exact"/>
        <w:ind w:firstLine="480"/>
        <w:rPr>
          <w:rFonts w:ascii="宋体" w:hAnsi="宋体"/>
          <w:sz w:val="24"/>
          <w:szCs w:val="24"/>
        </w:rPr>
      </w:pPr>
      <w:r>
        <w:rPr>
          <w:rFonts w:hint="eastAsia" w:ascii="宋体" w:hAnsi="宋体"/>
          <w:sz w:val="24"/>
          <w:szCs w:val="24"/>
        </w:rPr>
        <w:t>网上竞价承诺书</w:t>
      </w:r>
    </w:p>
    <w:p w14:paraId="67FEF9B2">
      <w:pPr>
        <w:numPr>
          <w:ilvl w:val="0"/>
          <w:numId w:val="2"/>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A7A6E26">
      <w:pPr>
        <w:spacing w:line="380" w:lineRule="exact"/>
        <w:ind w:left="420"/>
        <w:rPr>
          <w:rFonts w:ascii="宋体" w:hAnsi="宋体"/>
          <w:sz w:val="24"/>
          <w:szCs w:val="24"/>
        </w:rPr>
      </w:pPr>
      <w:r>
        <w:rPr>
          <w:rFonts w:hint="eastAsia" w:ascii="宋体" w:hAnsi="宋体"/>
          <w:sz w:val="24"/>
          <w:szCs w:val="24"/>
        </w:rPr>
        <w:t>3、财务状况报告（或）资格承诺</w:t>
      </w:r>
    </w:p>
    <w:p w14:paraId="2818B8B8">
      <w:pPr>
        <w:spacing w:line="380" w:lineRule="exact"/>
        <w:ind w:left="420"/>
        <w:rPr>
          <w:rFonts w:ascii="宋体" w:hAnsi="宋体"/>
          <w:sz w:val="24"/>
          <w:szCs w:val="24"/>
        </w:rPr>
      </w:pPr>
      <w:r>
        <w:rPr>
          <w:rFonts w:hint="eastAsia" w:ascii="宋体" w:hAnsi="宋体"/>
          <w:sz w:val="24"/>
          <w:szCs w:val="24"/>
        </w:rPr>
        <w:t>4、依法缴纳税收凭据（或）资格承诺</w:t>
      </w:r>
    </w:p>
    <w:p w14:paraId="5F243C93">
      <w:pPr>
        <w:spacing w:line="380" w:lineRule="exact"/>
        <w:ind w:left="420"/>
        <w:rPr>
          <w:rFonts w:ascii="宋体" w:hAnsi="宋体"/>
          <w:sz w:val="24"/>
          <w:szCs w:val="24"/>
        </w:rPr>
      </w:pPr>
      <w:r>
        <w:rPr>
          <w:rFonts w:hint="eastAsia" w:ascii="宋体" w:hAnsi="宋体"/>
          <w:sz w:val="24"/>
          <w:szCs w:val="24"/>
        </w:rPr>
        <w:t>5、依法缴纳社会保障资金凭据（或）资格承诺</w:t>
      </w:r>
    </w:p>
    <w:p w14:paraId="2E4C5B8C">
      <w:pPr>
        <w:spacing w:line="380" w:lineRule="exact"/>
        <w:ind w:left="420"/>
        <w:rPr>
          <w:rFonts w:ascii="宋体" w:hAnsi="宋体"/>
          <w:sz w:val="24"/>
          <w:szCs w:val="24"/>
        </w:rPr>
      </w:pPr>
      <w:r>
        <w:rPr>
          <w:rFonts w:hint="eastAsia" w:ascii="宋体" w:hAnsi="宋体"/>
          <w:sz w:val="24"/>
          <w:szCs w:val="24"/>
        </w:rPr>
        <w:t>6、具备履行合同所必需的设备和专业技术能力的书面声明（或）资格承诺</w:t>
      </w:r>
    </w:p>
    <w:p w14:paraId="2D8E5812">
      <w:pPr>
        <w:spacing w:line="380" w:lineRule="exact"/>
        <w:ind w:left="420"/>
        <w:rPr>
          <w:rFonts w:ascii="宋体" w:hAnsi="宋体"/>
          <w:sz w:val="24"/>
          <w:szCs w:val="24"/>
        </w:rPr>
      </w:pPr>
      <w:r>
        <w:rPr>
          <w:rFonts w:hint="eastAsia" w:ascii="宋体" w:hAnsi="宋体"/>
          <w:sz w:val="24"/>
          <w:szCs w:val="24"/>
        </w:rPr>
        <w:t>7、参加采购活动前三年内在经营活动中没有重大违法记录书面声明（或）资格承诺</w:t>
      </w:r>
    </w:p>
    <w:p w14:paraId="64FA3E05">
      <w:pPr>
        <w:spacing w:line="380" w:lineRule="exact"/>
        <w:ind w:left="420"/>
        <w:rPr>
          <w:rFonts w:ascii="宋体" w:hAnsi="宋体"/>
          <w:sz w:val="24"/>
          <w:szCs w:val="24"/>
        </w:rPr>
      </w:pPr>
      <w:r>
        <w:rPr>
          <w:rFonts w:hint="eastAsia" w:ascii="宋体" w:hAnsi="宋体"/>
          <w:sz w:val="24"/>
          <w:szCs w:val="24"/>
        </w:rPr>
        <w:t>8、信用信息查询结果</w:t>
      </w:r>
    </w:p>
    <w:p w14:paraId="372198CF">
      <w:pPr>
        <w:spacing w:line="380" w:lineRule="exact"/>
        <w:ind w:left="420"/>
        <w:rPr>
          <w:rFonts w:ascii="宋体" w:hAnsi="宋体"/>
          <w:sz w:val="24"/>
          <w:szCs w:val="24"/>
        </w:rPr>
      </w:pPr>
      <w:r>
        <w:rPr>
          <w:rFonts w:hint="eastAsia" w:ascii="宋体" w:hAnsi="宋体"/>
          <w:sz w:val="24"/>
          <w:szCs w:val="24"/>
        </w:rPr>
        <w:t>9、法定代表人授权书</w:t>
      </w:r>
    </w:p>
    <w:p w14:paraId="7341E8C3">
      <w:pPr>
        <w:spacing w:line="380" w:lineRule="exact"/>
        <w:ind w:left="420"/>
        <w:rPr>
          <w:rFonts w:ascii="宋体" w:hAnsi="宋体"/>
          <w:sz w:val="24"/>
          <w:szCs w:val="24"/>
        </w:rPr>
      </w:pPr>
      <w:r>
        <w:rPr>
          <w:rFonts w:hint="eastAsia" w:ascii="宋体" w:hAnsi="宋体"/>
          <w:sz w:val="24"/>
          <w:szCs w:val="24"/>
        </w:rPr>
        <w:t>10、技术和服务要求响应表</w:t>
      </w:r>
    </w:p>
    <w:p w14:paraId="447E8351">
      <w:pPr>
        <w:spacing w:line="380" w:lineRule="exact"/>
        <w:ind w:left="420"/>
        <w:rPr>
          <w:rFonts w:ascii="宋体" w:hAnsi="宋体"/>
          <w:sz w:val="24"/>
          <w:szCs w:val="24"/>
        </w:rPr>
      </w:pPr>
      <w:r>
        <w:rPr>
          <w:rFonts w:hint="eastAsia" w:ascii="宋体" w:hAnsi="宋体"/>
          <w:sz w:val="24"/>
          <w:szCs w:val="24"/>
        </w:rPr>
        <w:t>11、商务条件响应表</w:t>
      </w:r>
    </w:p>
    <w:p w14:paraId="30E028D2">
      <w:pPr>
        <w:spacing w:line="380" w:lineRule="exact"/>
        <w:ind w:left="420"/>
        <w:rPr>
          <w:rFonts w:ascii="宋体" w:hAnsi="宋体"/>
          <w:sz w:val="24"/>
          <w:szCs w:val="24"/>
        </w:rPr>
      </w:pPr>
      <w:r>
        <w:rPr>
          <w:rFonts w:hint="eastAsia" w:ascii="宋体" w:hAnsi="宋体"/>
          <w:sz w:val="24"/>
          <w:szCs w:val="24"/>
        </w:rPr>
        <w:t>12、属于政府强制节能产品的证明材料（若有）</w:t>
      </w:r>
    </w:p>
    <w:p w14:paraId="5E8CBBF3">
      <w:pPr>
        <w:spacing w:line="380" w:lineRule="exact"/>
        <w:ind w:left="420"/>
        <w:rPr>
          <w:rFonts w:ascii="宋体" w:hAnsi="宋体"/>
          <w:sz w:val="24"/>
          <w:szCs w:val="24"/>
        </w:rPr>
      </w:pPr>
      <w:r>
        <w:rPr>
          <w:rFonts w:hint="eastAsia" w:ascii="宋体" w:hAnsi="宋体"/>
          <w:sz w:val="24"/>
          <w:szCs w:val="24"/>
        </w:rPr>
        <w:t>13、售后服务承诺</w:t>
      </w:r>
    </w:p>
    <w:p w14:paraId="1CD8A77D">
      <w:pPr>
        <w:spacing w:line="380" w:lineRule="exact"/>
        <w:ind w:left="420"/>
        <w:rPr>
          <w:rFonts w:ascii="宋体" w:hAnsi="宋体"/>
          <w:sz w:val="24"/>
          <w:szCs w:val="24"/>
        </w:rPr>
      </w:pPr>
      <w:r>
        <w:rPr>
          <w:rFonts w:hint="eastAsia" w:ascii="宋体" w:hAnsi="宋体"/>
          <w:sz w:val="24"/>
          <w:szCs w:val="24"/>
        </w:rPr>
        <w:t>14、竞价人认为需提供的其他资料</w:t>
      </w:r>
    </w:p>
    <w:p w14:paraId="538DA19F">
      <w:pPr>
        <w:spacing w:line="380" w:lineRule="exact"/>
        <w:ind w:left="420"/>
        <w:rPr>
          <w:rFonts w:ascii="宋体" w:hAnsi="宋体"/>
          <w:sz w:val="24"/>
          <w:szCs w:val="24"/>
        </w:rPr>
      </w:pPr>
      <w:r>
        <w:rPr>
          <w:rFonts w:hint="eastAsia" w:ascii="宋体" w:hAnsi="宋体"/>
          <w:sz w:val="24"/>
          <w:szCs w:val="24"/>
        </w:rPr>
        <w:t>15、网上竞价采购合同送达承诺书</w:t>
      </w:r>
    </w:p>
    <w:p w14:paraId="5D479872">
      <w:pPr>
        <w:spacing w:line="380" w:lineRule="exact"/>
        <w:ind w:left="420"/>
        <w:rPr>
          <w:rFonts w:ascii="宋体" w:hAnsi="宋体"/>
          <w:sz w:val="24"/>
          <w:szCs w:val="24"/>
        </w:rPr>
      </w:pPr>
      <w:r>
        <w:rPr>
          <w:rFonts w:hint="eastAsia" w:ascii="宋体" w:hAnsi="宋体"/>
          <w:sz w:val="24"/>
          <w:szCs w:val="24"/>
        </w:rPr>
        <w:t>16、代理服务费承诺书</w:t>
      </w:r>
    </w:p>
    <w:p w14:paraId="61A82978">
      <w:pPr>
        <w:spacing w:line="380" w:lineRule="exact"/>
        <w:ind w:left="420"/>
        <w:rPr>
          <w:rFonts w:ascii="宋体" w:hAnsi="宋体"/>
          <w:sz w:val="24"/>
          <w:szCs w:val="24"/>
        </w:rPr>
      </w:pPr>
      <w:r>
        <w:rPr>
          <w:rFonts w:hint="eastAsia" w:ascii="宋体" w:hAnsi="宋体"/>
          <w:sz w:val="24"/>
          <w:szCs w:val="24"/>
        </w:rPr>
        <w:t>17、退回保证金说明函</w:t>
      </w:r>
    </w:p>
    <w:p w14:paraId="48784902">
      <w:pPr>
        <w:spacing w:line="380" w:lineRule="exact"/>
        <w:ind w:left="420"/>
        <w:rPr>
          <w:rFonts w:ascii="宋体" w:hAnsi="宋体"/>
          <w:sz w:val="24"/>
          <w:szCs w:val="24"/>
        </w:rPr>
      </w:pPr>
    </w:p>
    <w:p w14:paraId="514F7ABE">
      <w:pPr>
        <w:spacing w:line="380" w:lineRule="exact"/>
        <w:ind w:left="420"/>
        <w:rPr>
          <w:rFonts w:ascii="宋体" w:hAnsi="宋体"/>
          <w:sz w:val="24"/>
          <w:szCs w:val="24"/>
        </w:rPr>
      </w:pPr>
    </w:p>
    <w:p w14:paraId="5CD434FC">
      <w:pPr>
        <w:spacing w:line="380" w:lineRule="exact"/>
        <w:ind w:left="420"/>
        <w:rPr>
          <w:rFonts w:ascii="宋体" w:hAnsi="宋体"/>
          <w:b/>
          <w:sz w:val="24"/>
          <w:szCs w:val="24"/>
        </w:rPr>
      </w:pPr>
      <w:r>
        <w:rPr>
          <w:rFonts w:hint="eastAsia" w:ascii="宋体" w:hAnsi="宋体"/>
          <w:b/>
          <w:sz w:val="24"/>
          <w:szCs w:val="24"/>
          <w:lang w:eastAsia="zh-CN"/>
        </w:rPr>
        <w:t>第一册</w:t>
      </w:r>
      <w:r>
        <w:rPr>
          <w:rFonts w:hint="eastAsia" w:ascii="宋体" w:hAnsi="宋体"/>
          <w:b/>
          <w:sz w:val="24"/>
          <w:szCs w:val="24"/>
        </w:rPr>
        <w:t>：报价部分</w:t>
      </w:r>
    </w:p>
    <w:p w14:paraId="6C096C75">
      <w:pPr>
        <w:spacing w:line="380" w:lineRule="exact"/>
        <w:ind w:left="420"/>
        <w:rPr>
          <w:rFonts w:ascii="宋体" w:hAnsi="宋体"/>
          <w:sz w:val="24"/>
          <w:szCs w:val="24"/>
        </w:rPr>
      </w:pPr>
      <w:r>
        <w:rPr>
          <w:rFonts w:hint="eastAsia" w:ascii="宋体" w:hAnsi="宋体"/>
          <w:sz w:val="24"/>
          <w:szCs w:val="24"/>
        </w:rPr>
        <w:t>1、竞价一览表</w:t>
      </w:r>
    </w:p>
    <w:p w14:paraId="3667DD6C">
      <w:pPr>
        <w:spacing w:line="380" w:lineRule="exact"/>
        <w:ind w:left="420"/>
        <w:rPr>
          <w:rFonts w:ascii="宋体" w:hAnsi="宋体"/>
          <w:sz w:val="24"/>
          <w:szCs w:val="24"/>
        </w:rPr>
      </w:pPr>
      <w:r>
        <w:rPr>
          <w:rFonts w:hint="eastAsia" w:ascii="宋体" w:hAnsi="宋体"/>
          <w:sz w:val="24"/>
          <w:szCs w:val="24"/>
        </w:rPr>
        <w:t>2、分项报价表（若有）</w:t>
      </w:r>
    </w:p>
    <w:p w14:paraId="408DA11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D0AAF8A">
      <w:pPr>
        <w:spacing w:line="500" w:lineRule="atLeast"/>
        <w:rPr>
          <w:rFonts w:ascii="宋体" w:hAnsi="宋体"/>
          <w:b/>
          <w:sz w:val="52"/>
          <w:szCs w:val="52"/>
        </w:rPr>
      </w:pPr>
    </w:p>
    <w:p w14:paraId="3D28128B">
      <w:pPr>
        <w:spacing w:line="500" w:lineRule="atLeast"/>
        <w:rPr>
          <w:rFonts w:ascii="宋体" w:hAnsi="宋体"/>
          <w:b/>
          <w:sz w:val="52"/>
          <w:szCs w:val="52"/>
        </w:rPr>
      </w:pPr>
    </w:p>
    <w:p w14:paraId="0353865D">
      <w:pPr>
        <w:spacing w:line="500" w:lineRule="atLeast"/>
        <w:jc w:val="center"/>
        <w:rPr>
          <w:rFonts w:ascii="宋体" w:hAnsi="宋体"/>
          <w:b/>
          <w:sz w:val="52"/>
          <w:szCs w:val="52"/>
        </w:rPr>
      </w:pPr>
      <w:r>
        <w:rPr>
          <w:rFonts w:hint="eastAsia" w:ascii="宋体" w:hAnsi="宋体"/>
          <w:b/>
          <w:sz w:val="52"/>
          <w:szCs w:val="52"/>
        </w:rPr>
        <w:t>网上竞价报价文件</w:t>
      </w:r>
    </w:p>
    <w:p w14:paraId="1EE0D053">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第二册</w:t>
      </w:r>
      <w:r>
        <w:rPr>
          <w:rFonts w:hint="eastAsia" w:ascii="宋体" w:hAnsi="宋体"/>
          <w:b/>
          <w:sz w:val="52"/>
          <w:szCs w:val="52"/>
        </w:rPr>
        <w:t>：资格、技术、商务）</w:t>
      </w:r>
    </w:p>
    <w:p w14:paraId="52FA20A4">
      <w:pPr>
        <w:spacing w:line="500" w:lineRule="atLeast"/>
        <w:rPr>
          <w:rFonts w:ascii="宋体" w:hAnsi="宋体"/>
          <w:b/>
          <w:bCs/>
          <w:sz w:val="24"/>
        </w:rPr>
      </w:pPr>
    </w:p>
    <w:p w14:paraId="6E8EBBFF">
      <w:pPr>
        <w:spacing w:line="500" w:lineRule="atLeast"/>
        <w:rPr>
          <w:rFonts w:ascii="宋体" w:hAnsi="宋体"/>
          <w:b/>
          <w:bCs/>
          <w:sz w:val="24"/>
        </w:rPr>
      </w:pPr>
    </w:p>
    <w:p w14:paraId="0208E4B8">
      <w:pPr>
        <w:spacing w:line="500" w:lineRule="atLeast"/>
        <w:rPr>
          <w:rFonts w:ascii="宋体" w:hAnsi="宋体"/>
          <w:b/>
          <w:bCs/>
          <w:sz w:val="24"/>
        </w:rPr>
      </w:pPr>
    </w:p>
    <w:p w14:paraId="624F9345">
      <w:pPr>
        <w:spacing w:line="500" w:lineRule="atLeast"/>
        <w:rPr>
          <w:rFonts w:ascii="宋体" w:hAnsi="宋体"/>
          <w:b/>
          <w:bCs/>
          <w:sz w:val="24"/>
        </w:rPr>
      </w:pPr>
    </w:p>
    <w:p w14:paraId="3D8AF51A">
      <w:pPr>
        <w:spacing w:line="500" w:lineRule="atLeast"/>
        <w:rPr>
          <w:rFonts w:ascii="宋体" w:hAnsi="宋体"/>
          <w:b/>
          <w:bCs/>
          <w:sz w:val="24"/>
        </w:rPr>
      </w:pPr>
    </w:p>
    <w:p w14:paraId="0A62E951">
      <w:pPr>
        <w:spacing w:line="500" w:lineRule="atLeast"/>
        <w:rPr>
          <w:rFonts w:ascii="宋体" w:hAnsi="宋体"/>
          <w:b/>
          <w:bCs/>
          <w:sz w:val="24"/>
        </w:rPr>
      </w:pPr>
    </w:p>
    <w:p w14:paraId="7F4938BC">
      <w:pPr>
        <w:spacing w:line="500" w:lineRule="atLeast"/>
        <w:rPr>
          <w:rFonts w:ascii="宋体" w:hAnsi="宋体"/>
          <w:b/>
          <w:bCs/>
          <w:sz w:val="24"/>
        </w:rPr>
      </w:pPr>
    </w:p>
    <w:p w14:paraId="67810F6F">
      <w:pPr>
        <w:spacing w:line="500" w:lineRule="atLeast"/>
        <w:rPr>
          <w:rFonts w:ascii="宋体" w:hAnsi="宋体"/>
          <w:b/>
          <w:bCs/>
          <w:sz w:val="24"/>
        </w:rPr>
      </w:pPr>
    </w:p>
    <w:p w14:paraId="4515151C">
      <w:pPr>
        <w:spacing w:line="500" w:lineRule="atLeast"/>
        <w:rPr>
          <w:rFonts w:ascii="宋体" w:hAnsi="宋体"/>
          <w:b/>
          <w:bCs/>
          <w:sz w:val="24"/>
        </w:rPr>
      </w:pPr>
    </w:p>
    <w:p w14:paraId="5740A116">
      <w:pPr>
        <w:spacing w:line="500" w:lineRule="atLeast"/>
        <w:rPr>
          <w:rFonts w:ascii="宋体" w:hAnsi="宋体"/>
          <w:sz w:val="24"/>
        </w:rPr>
      </w:pPr>
    </w:p>
    <w:p w14:paraId="6773D2EB">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3C465DC">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28153D4">
      <w:pPr>
        <w:snapToGrid w:val="0"/>
        <w:spacing w:line="360" w:lineRule="auto"/>
        <w:ind w:left="1680" w:hanging="546"/>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4C3FA26E">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CACD53B">
      <w:pPr>
        <w:snapToGrid w:val="0"/>
        <w:spacing w:line="360" w:lineRule="auto"/>
        <w:ind w:left="1680" w:hanging="546"/>
        <w:rPr>
          <w:rFonts w:ascii="宋体" w:hAnsi="宋体"/>
          <w:b/>
          <w:bCs/>
          <w:sz w:val="28"/>
          <w:szCs w:val="21"/>
          <w:u w:val="single"/>
        </w:rPr>
      </w:pPr>
      <w:r>
        <w:rPr>
          <w:rFonts w:hint="eastAsia" w:ascii="宋体" w:hAnsi="宋体"/>
          <w:b/>
          <w:bCs/>
          <w:sz w:val="28"/>
          <w:szCs w:val="21"/>
        </w:rPr>
        <w:t xml:space="preserve">日    </w:t>
      </w:r>
      <w:r>
        <w:rPr>
          <w:rFonts w:hint="eastAsia" w:ascii="宋体" w:hAnsi="宋体"/>
          <w:b/>
          <w:bCs/>
          <w:sz w:val="28"/>
          <w:szCs w:val="21"/>
          <w:lang w:val="en-US" w:eastAsia="zh-CN"/>
        </w:rPr>
        <w:t xml:space="preserve">  </w:t>
      </w:r>
      <w:r>
        <w:rPr>
          <w:rFonts w:hint="eastAsia" w:ascii="宋体" w:hAnsi="宋体"/>
          <w:b/>
          <w:bCs/>
          <w:sz w:val="28"/>
          <w:szCs w:val="21"/>
        </w:rPr>
        <w:t xml:space="preserve">  期：</w:t>
      </w:r>
      <w:r>
        <w:rPr>
          <w:rFonts w:hint="eastAsia" w:ascii="宋体" w:hAnsi="宋体"/>
          <w:b/>
          <w:bCs/>
          <w:sz w:val="28"/>
          <w:szCs w:val="21"/>
          <w:u w:val="single"/>
        </w:rPr>
        <w:t xml:space="preserve">                           </w:t>
      </w:r>
    </w:p>
    <w:p w14:paraId="7F4B3D8A"/>
    <w:p w14:paraId="5128A3C3">
      <w:pPr>
        <w:jc w:val="left"/>
        <w:rPr>
          <w:rFonts w:ascii="宋体" w:hAnsi="宋体" w:cs="宋体"/>
          <w:b/>
          <w:kern w:val="0"/>
          <w:sz w:val="24"/>
        </w:rPr>
      </w:pPr>
      <w:r>
        <w:rPr>
          <w:rFonts w:hint="eastAsia" w:ascii="宋体" w:hAnsi="宋体" w:cs="宋体"/>
          <w:b/>
          <w:kern w:val="0"/>
          <w:sz w:val="24"/>
        </w:rPr>
        <w:br w:type="page"/>
      </w:r>
    </w:p>
    <w:p w14:paraId="1EA1E526">
      <w:pPr>
        <w:jc w:val="center"/>
        <w:rPr>
          <w:rFonts w:hint="eastAsia" w:ascii="宋体" w:hAnsi="宋体"/>
          <w:b/>
          <w:sz w:val="28"/>
          <w:szCs w:val="28"/>
        </w:rPr>
      </w:pPr>
    </w:p>
    <w:p w14:paraId="5A12E2AA">
      <w:pPr>
        <w:jc w:val="center"/>
        <w:rPr>
          <w:rFonts w:ascii="宋体" w:hAnsi="宋体"/>
          <w:b/>
          <w:sz w:val="28"/>
          <w:szCs w:val="28"/>
        </w:rPr>
      </w:pPr>
      <w:r>
        <w:rPr>
          <w:rFonts w:hint="eastAsia" w:ascii="宋体" w:hAnsi="宋体"/>
          <w:b/>
          <w:sz w:val="28"/>
          <w:szCs w:val="28"/>
        </w:rPr>
        <w:t>竞 价 书</w:t>
      </w:r>
    </w:p>
    <w:p w14:paraId="5D8FE90E">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C854D05">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09EF6F6F">
      <w:pPr>
        <w:tabs>
          <w:tab w:val="left" w:pos="900"/>
        </w:tabs>
        <w:spacing w:line="500" w:lineRule="exact"/>
        <w:ind w:firstLine="480" w:firstLineChars="200"/>
        <w:rPr>
          <w:rFonts w:hint="eastAsia" w:ascii="宋体" w:hAnsi="宋体" w:eastAsia="宋体" w:cs="Arial"/>
          <w:sz w:val="24"/>
          <w:lang w:val="en-US" w:eastAsia="zh-CN"/>
        </w:rPr>
      </w:pPr>
      <w:r>
        <w:rPr>
          <w:rFonts w:hint="eastAsia" w:ascii="宋体" w:hAnsi="宋体" w:cs="Arial"/>
          <w:sz w:val="24"/>
        </w:rPr>
        <w:t>（1）竞价书</w:t>
      </w:r>
      <w:r>
        <w:rPr>
          <w:rFonts w:hint="eastAsia" w:ascii="宋体" w:hAnsi="宋体" w:cs="Arial"/>
          <w:sz w:val="24"/>
          <w:lang w:eastAsia="zh-CN"/>
        </w:rPr>
        <w:t>及承诺书</w:t>
      </w:r>
    </w:p>
    <w:p w14:paraId="62C8E6F9">
      <w:pPr>
        <w:tabs>
          <w:tab w:val="left" w:pos="900"/>
        </w:tabs>
        <w:spacing w:line="500" w:lineRule="exact"/>
        <w:ind w:firstLine="480" w:firstLineChars="200"/>
        <w:rPr>
          <w:rFonts w:ascii="宋体" w:hAnsi="宋体" w:cs="Arial"/>
          <w:sz w:val="24"/>
        </w:rPr>
      </w:pPr>
      <w:r>
        <w:rPr>
          <w:rFonts w:hint="eastAsia" w:ascii="宋体" w:hAnsi="宋体" w:cs="Arial"/>
          <w:sz w:val="24"/>
        </w:rPr>
        <w:t>（2）营业执照或事业单位法人证书复印件</w:t>
      </w:r>
    </w:p>
    <w:p w14:paraId="50A2F65E">
      <w:pPr>
        <w:tabs>
          <w:tab w:val="left" w:pos="900"/>
        </w:tabs>
        <w:spacing w:line="500" w:lineRule="exact"/>
        <w:ind w:firstLine="480" w:firstLineChars="200"/>
        <w:rPr>
          <w:rFonts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4B03BC12">
      <w:pPr>
        <w:tabs>
          <w:tab w:val="left" w:pos="900"/>
        </w:tabs>
        <w:spacing w:line="500" w:lineRule="exact"/>
        <w:ind w:firstLine="480" w:firstLineChars="200"/>
        <w:rPr>
          <w:rFonts w:ascii="宋体" w:hAnsi="宋体" w:cs="Arial"/>
          <w:sz w:val="24"/>
        </w:rPr>
      </w:pPr>
      <w:r>
        <w:rPr>
          <w:rFonts w:hint="eastAsia" w:ascii="宋体" w:hAnsi="宋体" w:cs="Arial"/>
          <w:sz w:val="24"/>
        </w:rPr>
        <w:t>（4）依法缴纳税收凭据（或资格承诺）</w:t>
      </w:r>
    </w:p>
    <w:p w14:paraId="72F3AE0F">
      <w:pPr>
        <w:tabs>
          <w:tab w:val="left" w:pos="900"/>
        </w:tabs>
        <w:spacing w:line="500" w:lineRule="exact"/>
        <w:ind w:firstLine="480" w:firstLineChars="200"/>
        <w:rPr>
          <w:rFonts w:ascii="宋体" w:hAnsi="宋体" w:cs="Arial"/>
          <w:sz w:val="24"/>
        </w:rPr>
      </w:pPr>
      <w:r>
        <w:rPr>
          <w:rFonts w:hint="eastAsia" w:ascii="宋体" w:hAnsi="宋体" w:cs="Arial"/>
          <w:sz w:val="24"/>
        </w:rPr>
        <w:t>（5）依法缴纳社会保障资金凭据（或资格承诺）</w:t>
      </w:r>
    </w:p>
    <w:p w14:paraId="2E8426C8">
      <w:pPr>
        <w:tabs>
          <w:tab w:val="left" w:pos="900"/>
        </w:tabs>
        <w:spacing w:line="500" w:lineRule="exact"/>
        <w:ind w:firstLine="480" w:firstLineChars="200"/>
        <w:rPr>
          <w:rFonts w:ascii="宋体" w:hAnsi="宋体" w:cs="Arial"/>
          <w:sz w:val="24"/>
        </w:rPr>
      </w:pPr>
      <w:r>
        <w:rPr>
          <w:rFonts w:hint="eastAsia" w:ascii="宋体" w:hAnsi="宋体" w:cs="Arial"/>
          <w:sz w:val="24"/>
        </w:rPr>
        <w:t>（6）具备履行合同所必需的设备和专业技术能力的书面声明（或资格承诺）</w:t>
      </w:r>
    </w:p>
    <w:p w14:paraId="0226967F">
      <w:pPr>
        <w:tabs>
          <w:tab w:val="left" w:pos="900"/>
        </w:tabs>
        <w:spacing w:line="500" w:lineRule="exact"/>
        <w:ind w:firstLine="480" w:firstLineChars="200"/>
        <w:rPr>
          <w:rFonts w:ascii="宋体" w:hAnsi="宋体" w:cs="Arial"/>
          <w:sz w:val="24"/>
        </w:rPr>
      </w:pPr>
      <w:r>
        <w:rPr>
          <w:rFonts w:hint="eastAsia" w:ascii="宋体" w:hAnsi="宋体" w:cs="Arial"/>
          <w:sz w:val="24"/>
        </w:rPr>
        <w:t>（7）参加采购活动前三年内在经营活动中没有重大违法记录书面声明（或资格承诺）</w:t>
      </w:r>
    </w:p>
    <w:p w14:paraId="6373203B">
      <w:pPr>
        <w:tabs>
          <w:tab w:val="left" w:pos="900"/>
        </w:tabs>
        <w:spacing w:line="500" w:lineRule="exact"/>
        <w:ind w:firstLine="480" w:firstLineChars="200"/>
        <w:rPr>
          <w:rFonts w:hint="eastAsia" w:ascii="宋体" w:hAnsi="宋体" w:cs="Arial"/>
          <w:sz w:val="24"/>
        </w:rPr>
      </w:pPr>
      <w:r>
        <w:rPr>
          <w:rFonts w:hint="eastAsia" w:ascii="宋体" w:hAnsi="宋体" w:cs="Arial"/>
          <w:sz w:val="24"/>
        </w:rPr>
        <w:t>（8）信用信息查询结果</w:t>
      </w:r>
    </w:p>
    <w:p w14:paraId="3C3995DF">
      <w:pPr>
        <w:tabs>
          <w:tab w:val="left" w:pos="900"/>
        </w:tabs>
        <w:spacing w:line="500" w:lineRule="exact"/>
        <w:ind w:firstLine="480" w:firstLineChars="200"/>
        <w:rPr>
          <w:rFonts w:ascii="宋体" w:hAnsi="宋体" w:cs="Arial"/>
          <w:sz w:val="24"/>
        </w:rPr>
      </w:pPr>
      <w:r>
        <w:rPr>
          <w:rFonts w:hint="eastAsia" w:ascii="宋体" w:hAnsi="宋体" w:cs="Arial"/>
          <w:sz w:val="24"/>
        </w:rPr>
        <w:t>（9）法定代表人授权书</w:t>
      </w:r>
    </w:p>
    <w:p w14:paraId="7A7628EB">
      <w:pPr>
        <w:tabs>
          <w:tab w:val="left" w:pos="900"/>
        </w:tabs>
        <w:spacing w:line="500" w:lineRule="exact"/>
        <w:ind w:firstLine="480" w:firstLineChars="200"/>
        <w:rPr>
          <w:rFonts w:ascii="宋体" w:hAnsi="宋体" w:cs="Arial"/>
          <w:sz w:val="24"/>
        </w:rPr>
      </w:pPr>
      <w:r>
        <w:rPr>
          <w:rFonts w:hint="eastAsia" w:ascii="宋体" w:hAnsi="宋体" w:cs="Arial"/>
          <w:sz w:val="24"/>
        </w:rPr>
        <w:t>（10）技术和服务要求响应表</w:t>
      </w:r>
    </w:p>
    <w:p w14:paraId="6E2A12FD">
      <w:pPr>
        <w:tabs>
          <w:tab w:val="left" w:pos="900"/>
        </w:tabs>
        <w:spacing w:line="500" w:lineRule="exact"/>
        <w:ind w:firstLine="480" w:firstLineChars="200"/>
        <w:rPr>
          <w:rFonts w:ascii="宋体" w:hAnsi="宋体" w:cs="Arial"/>
          <w:sz w:val="24"/>
        </w:rPr>
      </w:pPr>
      <w:r>
        <w:rPr>
          <w:rFonts w:hint="eastAsia" w:ascii="宋体" w:hAnsi="宋体" w:cs="Arial"/>
          <w:sz w:val="24"/>
        </w:rPr>
        <w:t>（11）商务条件响应表</w:t>
      </w:r>
    </w:p>
    <w:p w14:paraId="5B3621DD">
      <w:pPr>
        <w:tabs>
          <w:tab w:val="left" w:pos="900"/>
        </w:tabs>
        <w:spacing w:line="500" w:lineRule="exact"/>
        <w:ind w:firstLine="480" w:firstLineChars="200"/>
        <w:rPr>
          <w:rFonts w:ascii="宋体" w:hAnsi="宋体" w:cs="Arial"/>
          <w:sz w:val="24"/>
        </w:rPr>
      </w:pPr>
      <w:r>
        <w:rPr>
          <w:rFonts w:hint="eastAsia" w:ascii="宋体" w:hAnsi="宋体" w:cs="Arial"/>
          <w:sz w:val="24"/>
        </w:rPr>
        <w:t>（12）属于政府强制节能产品的证明材料（若有）</w:t>
      </w:r>
    </w:p>
    <w:p w14:paraId="6962A5A7">
      <w:pPr>
        <w:tabs>
          <w:tab w:val="left" w:pos="900"/>
        </w:tabs>
        <w:spacing w:line="500" w:lineRule="exact"/>
        <w:ind w:firstLine="480" w:firstLineChars="200"/>
        <w:rPr>
          <w:rFonts w:ascii="宋体" w:hAnsi="宋体" w:cs="Arial"/>
          <w:sz w:val="24"/>
        </w:rPr>
      </w:pPr>
      <w:r>
        <w:rPr>
          <w:rFonts w:hint="eastAsia" w:ascii="宋体" w:hAnsi="宋体" w:cs="Arial"/>
          <w:sz w:val="24"/>
        </w:rPr>
        <w:t>（13）售后服务承诺</w:t>
      </w:r>
    </w:p>
    <w:p w14:paraId="10427DEB">
      <w:pPr>
        <w:tabs>
          <w:tab w:val="left" w:pos="900"/>
        </w:tabs>
        <w:spacing w:line="500" w:lineRule="exact"/>
        <w:ind w:firstLine="480" w:firstLineChars="200"/>
        <w:rPr>
          <w:rFonts w:ascii="宋体" w:hAnsi="宋体"/>
        </w:rPr>
      </w:pPr>
      <w:r>
        <w:rPr>
          <w:rFonts w:hint="eastAsia" w:ascii="宋体" w:hAnsi="宋体" w:cs="Arial"/>
          <w:sz w:val="24"/>
          <w:szCs w:val="22"/>
        </w:rPr>
        <w:t>（14）竞价人认为需提供的其他资料</w:t>
      </w:r>
    </w:p>
    <w:p w14:paraId="63CA3B3A">
      <w:pPr>
        <w:tabs>
          <w:tab w:val="left" w:pos="900"/>
        </w:tabs>
        <w:spacing w:line="500" w:lineRule="exact"/>
        <w:ind w:firstLine="480" w:firstLineChars="200"/>
        <w:rPr>
          <w:rFonts w:ascii="宋体" w:hAnsi="宋体" w:cs="Arial"/>
          <w:sz w:val="24"/>
        </w:rPr>
      </w:pPr>
      <w:r>
        <w:rPr>
          <w:rFonts w:hint="eastAsia" w:ascii="宋体" w:hAnsi="宋体" w:cs="Arial"/>
          <w:sz w:val="24"/>
        </w:rPr>
        <w:t>（15）网上竞价承诺书</w:t>
      </w:r>
    </w:p>
    <w:p w14:paraId="320836F3">
      <w:pPr>
        <w:tabs>
          <w:tab w:val="left" w:pos="900"/>
        </w:tabs>
        <w:spacing w:line="500" w:lineRule="exact"/>
        <w:ind w:firstLine="480" w:firstLineChars="200"/>
        <w:rPr>
          <w:rFonts w:ascii="宋体" w:hAnsi="宋体" w:cs="Arial"/>
          <w:sz w:val="24"/>
        </w:rPr>
      </w:pPr>
      <w:r>
        <w:rPr>
          <w:rFonts w:hint="eastAsia" w:ascii="宋体" w:hAnsi="宋体" w:cs="Arial"/>
          <w:sz w:val="24"/>
        </w:rPr>
        <w:t>（16）网上竞价采购合同送达承诺书</w:t>
      </w:r>
    </w:p>
    <w:p w14:paraId="2A19C102">
      <w:pPr>
        <w:tabs>
          <w:tab w:val="left" w:pos="900"/>
        </w:tabs>
        <w:spacing w:line="500" w:lineRule="exact"/>
        <w:ind w:firstLine="480" w:firstLineChars="200"/>
        <w:rPr>
          <w:rFonts w:ascii="宋体" w:hAnsi="宋体" w:cs="Arial"/>
          <w:sz w:val="24"/>
        </w:rPr>
      </w:pPr>
      <w:r>
        <w:rPr>
          <w:rFonts w:hint="eastAsia" w:ascii="宋体" w:hAnsi="宋体" w:cs="Arial"/>
          <w:sz w:val="24"/>
        </w:rPr>
        <w:t>（17）代理服务费承诺书</w:t>
      </w:r>
    </w:p>
    <w:p w14:paraId="2A532486">
      <w:pPr>
        <w:tabs>
          <w:tab w:val="left" w:pos="900"/>
        </w:tabs>
        <w:spacing w:line="500" w:lineRule="exact"/>
        <w:ind w:firstLine="480" w:firstLineChars="200"/>
        <w:rPr>
          <w:rFonts w:ascii="宋体" w:hAnsi="宋体" w:cs="Arial"/>
          <w:sz w:val="24"/>
        </w:rPr>
      </w:pPr>
      <w:r>
        <w:rPr>
          <w:rFonts w:hint="eastAsia" w:ascii="宋体" w:hAnsi="宋体" w:cs="Arial"/>
          <w:sz w:val="24"/>
        </w:rPr>
        <w:t>（18）退回保证金说明函</w:t>
      </w:r>
    </w:p>
    <w:p w14:paraId="5A7D2250">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1C3F96BB">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4B88323">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E2BA104">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A70D69A">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962D331">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E94045F">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821D027">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337BFD9">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3D6DF3C">
      <w:pPr>
        <w:tabs>
          <w:tab w:val="left" w:pos="900"/>
        </w:tabs>
        <w:spacing w:line="500" w:lineRule="exact"/>
        <w:ind w:firstLine="480" w:firstLineChars="200"/>
        <w:rPr>
          <w:rFonts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27FF0CD6">
      <w:pPr>
        <w:tabs>
          <w:tab w:val="left" w:pos="900"/>
        </w:tabs>
        <w:spacing w:line="500" w:lineRule="exact"/>
        <w:ind w:firstLine="480" w:firstLineChars="200"/>
        <w:rPr>
          <w:rFonts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33C95EF0">
      <w:pPr>
        <w:spacing w:line="360" w:lineRule="auto"/>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w:t>
      </w:r>
    </w:p>
    <w:p w14:paraId="7D5955D1">
      <w:pPr>
        <w:spacing w:line="360" w:lineRule="auto"/>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392396E">
      <w:pPr>
        <w:spacing w:line="360" w:lineRule="auto"/>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5C766E">
      <w:pPr>
        <w:spacing w:line="360" w:lineRule="auto"/>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68028222">
      <w:pPr>
        <w:spacing w:line="360" w:lineRule="auto"/>
        <w:jc w:val="lef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50685AB"/>
    <w:p w14:paraId="03D56ACA"/>
    <w:p w14:paraId="2EBAF5E0"/>
    <w:p w14:paraId="10EABDF1"/>
    <w:p w14:paraId="47DA6DF8"/>
    <w:p w14:paraId="137E5B51"/>
    <w:p w14:paraId="0C67A85F"/>
    <w:p w14:paraId="12418943"/>
    <w:p w14:paraId="6C350BA9"/>
    <w:p w14:paraId="5B278A84">
      <w:pPr>
        <w:widowControl/>
        <w:spacing w:after="109"/>
        <w:jc w:val="center"/>
        <w:rPr>
          <w:rFonts w:ascii="宋体" w:hAnsi="宋体"/>
          <w:b/>
          <w:sz w:val="28"/>
          <w:szCs w:val="28"/>
        </w:rPr>
      </w:pPr>
    </w:p>
    <w:p w14:paraId="3EDFE199">
      <w:pPr>
        <w:widowControl/>
        <w:spacing w:after="109"/>
        <w:jc w:val="center"/>
        <w:rPr>
          <w:rFonts w:ascii="宋体" w:hAnsi="宋体"/>
          <w:b/>
          <w:sz w:val="28"/>
          <w:szCs w:val="28"/>
        </w:rPr>
      </w:pPr>
    </w:p>
    <w:p w14:paraId="7F0D9C2F">
      <w:pPr>
        <w:widowControl/>
        <w:spacing w:after="109"/>
        <w:jc w:val="center"/>
        <w:rPr>
          <w:rFonts w:ascii="宋体" w:hAnsi="宋体"/>
          <w:b/>
          <w:sz w:val="28"/>
          <w:szCs w:val="28"/>
        </w:rPr>
      </w:pPr>
    </w:p>
    <w:p w14:paraId="5A4B1332">
      <w:pPr>
        <w:widowControl/>
        <w:spacing w:after="109"/>
        <w:jc w:val="center"/>
        <w:rPr>
          <w:rFonts w:ascii="宋体" w:hAnsi="宋体"/>
          <w:b/>
          <w:sz w:val="28"/>
          <w:szCs w:val="28"/>
        </w:rPr>
      </w:pPr>
    </w:p>
    <w:p w14:paraId="22876890">
      <w:pPr>
        <w:widowControl/>
        <w:spacing w:after="109"/>
        <w:jc w:val="center"/>
        <w:rPr>
          <w:rFonts w:hint="eastAsia" w:ascii="宋体" w:hAnsi="宋体"/>
          <w:b/>
          <w:sz w:val="28"/>
          <w:szCs w:val="28"/>
        </w:rPr>
      </w:pPr>
    </w:p>
    <w:p w14:paraId="0438CA78">
      <w:pPr>
        <w:widowControl/>
        <w:spacing w:after="109"/>
        <w:jc w:val="center"/>
        <w:rPr>
          <w:rFonts w:hint="eastAsia" w:ascii="宋体" w:hAnsi="宋体"/>
          <w:b/>
          <w:sz w:val="28"/>
          <w:szCs w:val="28"/>
        </w:rPr>
      </w:pPr>
    </w:p>
    <w:p w14:paraId="5F3A2208">
      <w:pPr>
        <w:widowControl/>
        <w:spacing w:after="109"/>
        <w:jc w:val="center"/>
        <w:rPr>
          <w:rFonts w:ascii="宋体" w:hAnsi="宋体"/>
          <w:b/>
          <w:sz w:val="28"/>
          <w:szCs w:val="28"/>
        </w:rPr>
      </w:pPr>
      <w:r>
        <w:rPr>
          <w:rFonts w:hint="eastAsia" w:ascii="宋体" w:hAnsi="宋体"/>
          <w:b/>
          <w:sz w:val="28"/>
          <w:szCs w:val="28"/>
        </w:rPr>
        <w:t>网上竞价承诺书</w:t>
      </w:r>
    </w:p>
    <w:p w14:paraId="222DC807">
      <w:pPr>
        <w:spacing w:line="500" w:lineRule="exact"/>
        <w:rPr>
          <w:rFonts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09052BAB">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4657F8C">
      <w:pPr>
        <w:spacing w:line="500" w:lineRule="exact"/>
        <w:ind w:firstLine="480" w:firstLineChars="200"/>
        <w:rPr>
          <w:rFonts w:ascii="宋体" w:hAnsi="宋体"/>
          <w:sz w:val="24"/>
        </w:rPr>
      </w:pPr>
      <w:r>
        <w:rPr>
          <w:rFonts w:hint="eastAsia" w:ascii="宋体" w:hAnsi="宋体"/>
          <w:sz w:val="24"/>
        </w:rPr>
        <w:t>一、我司将</w:t>
      </w:r>
      <w:r>
        <w:rPr>
          <w:rFonts w:hint="eastAsia" w:ascii="宋体" w:hAnsi="宋体"/>
          <w:sz w:val="24"/>
          <w:lang w:eastAsia="zh-CN"/>
        </w:rPr>
        <w:t>按要求的时间</w:t>
      </w:r>
      <w:r>
        <w:rPr>
          <w:rFonts w:hint="eastAsia" w:ascii="宋体" w:hAnsi="宋体"/>
          <w:sz w:val="24"/>
        </w:rPr>
        <w:t>提交网上竞价要求的所有原件的复印件，保证提供真实、合法、有效的资格证明材料，将竞价保证金以转账方式在</w:t>
      </w:r>
      <w:r>
        <w:rPr>
          <w:rFonts w:hint="eastAsia" w:ascii="宋体" w:hAnsi="宋体"/>
          <w:sz w:val="24"/>
          <w:lang w:eastAsia="zh-CN"/>
        </w:rPr>
        <w:t>要求的时间</w:t>
      </w:r>
      <w:r>
        <w:rPr>
          <w:rFonts w:hint="eastAsia" w:ascii="宋体" w:hAnsi="宋体"/>
          <w:sz w:val="24"/>
        </w:rPr>
        <w:t>汇达指定账户，并承诺绝无作弊垄断或借用证明、提供虚假资料、串通哄抬报价等不法事情。</w:t>
      </w:r>
    </w:p>
    <w:p w14:paraId="6085A248">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A981D9E">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3F5E2E">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3C680FB">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2D01BBB">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459CD215">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w:t>
      </w:r>
      <w:r>
        <w:rPr>
          <w:rFonts w:hint="eastAsia" w:ascii="宋体" w:hAnsi="宋体"/>
          <w:sz w:val="24"/>
          <w:lang w:eastAsia="zh-CN"/>
        </w:rPr>
        <w:t>（如有）</w:t>
      </w:r>
      <w:r>
        <w:rPr>
          <w:rFonts w:hint="eastAsia" w:ascii="宋体" w:hAnsi="宋体"/>
          <w:sz w:val="24"/>
        </w:rPr>
        <w:t>。货物到货验收时，将提供设备的产品合格证、质量保证文件，并按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3BB61AB8">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w:t>
      </w:r>
      <w:r>
        <w:rPr>
          <w:rFonts w:hint="eastAsia" w:ascii="宋体" w:hAnsi="宋体"/>
          <w:sz w:val="24"/>
          <w:lang w:eastAsia="zh-CN"/>
        </w:rPr>
        <w:t>规定时间</w:t>
      </w:r>
      <w:r>
        <w:rPr>
          <w:rFonts w:hint="eastAsia" w:ascii="宋体" w:hAnsi="宋体"/>
          <w:sz w:val="24"/>
        </w:rPr>
        <w:t>内给予明确答复。</w:t>
      </w:r>
    </w:p>
    <w:p w14:paraId="350D634C">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3435691A">
      <w:pPr>
        <w:spacing w:line="500" w:lineRule="exact"/>
        <w:rPr>
          <w:rFonts w:hint="eastAsia" w:ascii="宋体" w:hAnsi="宋体"/>
          <w:sz w:val="24"/>
        </w:rPr>
      </w:pPr>
      <w:r>
        <w:rPr>
          <w:rFonts w:hint="eastAsia" w:ascii="宋体" w:hAnsi="宋体"/>
          <w:sz w:val="24"/>
        </w:rPr>
        <w:t xml:space="preserve">  </w:t>
      </w:r>
    </w:p>
    <w:p w14:paraId="26C33B91">
      <w:pPr>
        <w:spacing w:line="500" w:lineRule="exact"/>
        <w:rPr>
          <w:rFonts w:ascii="宋体" w:hAnsi="宋体"/>
          <w:sz w:val="24"/>
        </w:rPr>
      </w:pPr>
      <w:r>
        <w:rPr>
          <w:rFonts w:hint="eastAsia" w:ascii="宋体" w:hAnsi="宋体"/>
          <w:sz w:val="24"/>
        </w:rPr>
        <w:t>竞价人名称（全称并加盖公章）：</w:t>
      </w:r>
      <w:r>
        <w:rPr>
          <w:rFonts w:hint="eastAsia" w:ascii="宋体" w:hAnsi="宋体"/>
          <w:sz w:val="24"/>
          <w:u w:val="single"/>
        </w:rPr>
        <w:t xml:space="preserve">                      </w:t>
      </w:r>
    </w:p>
    <w:p w14:paraId="48E30AA4">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2D740F26">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97833A6">
      <w:pPr>
        <w:spacing w:line="500" w:lineRule="exact"/>
        <w:rPr>
          <w:rFonts w:ascii="宋体" w:hAnsi="宋体"/>
          <w:sz w:val="24"/>
        </w:rPr>
      </w:pPr>
      <w:r>
        <w:rPr>
          <w:rFonts w:hint="eastAsia" w:ascii="宋体" w:hAnsi="宋体"/>
          <w:sz w:val="24"/>
        </w:rPr>
        <w:t xml:space="preserve">  日期：  </w:t>
      </w:r>
      <w:r>
        <w:rPr>
          <w:rFonts w:hint="eastAsia" w:ascii="宋体" w:hAnsi="宋体"/>
          <w:sz w:val="24"/>
          <w:lang w:val="en-US" w:eastAsia="zh-CN"/>
        </w:rPr>
        <w:t xml:space="preserve"> </w:t>
      </w:r>
      <w:r>
        <w:rPr>
          <w:rFonts w:hint="eastAsia" w:ascii="宋体" w:hAnsi="宋体"/>
          <w:sz w:val="24"/>
        </w:rPr>
        <w:t xml:space="preserve">  年   月   日</w:t>
      </w:r>
    </w:p>
    <w:p w14:paraId="1CFF3D7D">
      <w:pPr>
        <w:pStyle w:val="4"/>
      </w:pPr>
    </w:p>
    <w:p w14:paraId="6F6BC1F4">
      <w:pPr>
        <w:spacing w:line="480" w:lineRule="auto"/>
        <w:jc w:val="left"/>
        <w:rPr>
          <w:rFonts w:ascii="宋体" w:hAnsi="宋体" w:cs="宋体"/>
          <w:b/>
          <w:kern w:val="0"/>
          <w:sz w:val="24"/>
        </w:rPr>
      </w:pPr>
    </w:p>
    <w:p w14:paraId="48D6E528">
      <w:pPr>
        <w:jc w:val="center"/>
        <w:rPr>
          <w:rFonts w:ascii="宋体" w:hAnsi="宋体" w:cs="宋体"/>
          <w:b/>
          <w:kern w:val="0"/>
          <w:sz w:val="24"/>
        </w:rPr>
      </w:pPr>
    </w:p>
    <w:p w14:paraId="17AE1762">
      <w:pPr>
        <w:jc w:val="center"/>
        <w:rPr>
          <w:rFonts w:ascii="宋体" w:hAnsi="宋体" w:cs="宋体"/>
          <w:b/>
          <w:kern w:val="0"/>
          <w:sz w:val="24"/>
        </w:rPr>
      </w:pPr>
    </w:p>
    <w:p w14:paraId="6D19FF14">
      <w:pPr>
        <w:jc w:val="center"/>
        <w:rPr>
          <w:rFonts w:ascii="宋体" w:hAnsi="宋体" w:cs="宋体"/>
          <w:b/>
          <w:kern w:val="0"/>
          <w:sz w:val="24"/>
        </w:rPr>
      </w:pPr>
    </w:p>
    <w:p w14:paraId="5920852C">
      <w:pPr>
        <w:jc w:val="center"/>
        <w:rPr>
          <w:rFonts w:ascii="宋体" w:hAnsi="宋体" w:cs="宋体"/>
          <w:b/>
          <w:kern w:val="0"/>
          <w:sz w:val="24"/>
        </w:rPr>
      </w:pPr>
    </w:p>
    <w:p w14:paraId="07F18DF4">
      <w:pPr>
        <w:jc w:val="center"/>
        <w:rPr>
          <w:rFonts w:ascii="宋体" w:hAnsi="宋体" w:cs="宋体"/>
          <w:b/>
          <w:kern w:val="0"/>
          <w:sz w:val="24"/>
        </w:rPr>
      </w:pPr>
    </w:p>
    <w:p w14:paraId="05EC78FF">
      <w:pPr>
        <w:jc w:val="center"/>
        <w:rPr>
          <w:rFonts w:ascii="宋体" w:hAnsi="宋体" w:cs="宋体"/>
          <w:b/>
          <w:kern w:val="0"/>
          <w:sz w:val="24"/>
        </w:rPr>
      </w:pPr>
    </w:p>
    <w:p w14:paraId="26AFF2E1">
      <w:pPr>
        <w:jc w:val="center"/>
        <w:rPr>
          <w:rFonts w:ascii="宋体" w:hAnsi="宋体" w:cs="宋体"/>
          <w:b/>
          <w:kern w:val="0"/>
          <w:sz w:val="24"/>
        </w:rPr>
      </w:pPr>
    </w:p>
    <w:p w14:paraId="3F38DD47">
      <w:pPr>
        <w:jc w:val="center"/>
        <w:rPr>
          <w:rFonts w:ascii="宋体" w:hAnsi="宋体" w:cs="宋体"/>
          <w:b/>
          <w:kern w:val="0"/>
          <w:sz w:val="24"/>
        </w:rPr>
      </w:pPr>
    </w:p>
    <w:p w14:paraId="7C3869D0">
      <w:pPr>
        <w:jc w:val="center"/>
        <w:rPr>
          <w:rFonts w:ascii="宋体" w:hAnsi="宋体" w:cs="宋体"/>
          <w:b/>
          <w:kern w:val="0"/>
          <w:sz w:val="24"/>
        </w:rPr>
      </w:pPr>
    </w:p>
    <w:p w14:paraId="67989D6F">
      <w:pPr>
        <w:jc w:val="center"/>
        <w:rPr>
          <w:rFonts w:ascii="宋体" w:hAnsi="宋体" w:cs="宋体"/>
          <w:b/>
          <w:kern w:val="0"/>
          <w:sz w:val="24"/>
        </w:rPr>
      </w:pPr>
    </w:p>
    <w:p w14:paraId="548692B5">
      <w:pPr>
        <w:jc w:val="center"/>
        <w:rPr>
          <w:rFonts w:ascii="宋体" w:hAnsi="宋体" w:cs="宋体"/>
          <w:b/>
          <w:kern w:val="0"/>
          <w:sz w:val="24"/>
        </w:rPr>
      </w:pPr>
    </w:p>
    <w:p w14:paraId="57F11DCE">
      <w:pPr>
        <w:jc w:val="center"/>
        <w:rPr>
          <w:rFonts w:ascii="宋体" w:hAnsi="宋体" w:cs="宋体"/>
          <w:b/>
          <w:kern w:val="0"/>
          <w:sz w:val="24"/>
        </w:rPr>
      </w:pPr>
    </w:p>
    <w:p w14:paraId="59A7B8A4">
      <w:pPr>
        <w:jc w:val="center"/>
        <w:rPr>
          <w:rFonts w:ascii="宋体" w:hAnsi="宋体" w:cs="宋体"/>
          <w:b/>
          <w:kern w:val="0"/>
          <w:sz w:val="24"/>
        </w:rPr>
      </w:pPr>
    </w:p>
    <w:p w14:paraId="2F6C114B">
      <w:pPr>
        <w:jc w:val="center"/>
        <w:rPr>
          <w:rFonts w:ascii="宋体" w:hAnsi="宋体" w:cs="宋体"/>
          <w:b/>
          <w:kern w:val="0"/>
          <w:sz w:val="24"/>
        </w:rPr>
      </w:pPr>
    </w:p>
    <w:p w14:paraId="32CB09F1">
      <w:pPr>
        <w:jc w:val="center"/>
        <w:rPr>
          <w:rFonts w:ascii="宋体" w:hAnsi="宋体" w:cs="宋体"/>
          <w:b/>
          <w:kern w:val="0"/>
          <w:sz w:val="24"/>
        </w:rPr>
      </w:pPr>
    </w:p>
    <w:p w14:paraId="479CA21C">
      <w:pPr>
        <w:jc w:val="center"/>
        <w:rPr>
          <w:rFonts w:ascii="宋体" w:hAnsi="宋体" w:cs="宋体"/>
          <w:b/>
          <w:kern w:val="0"/>
          <w:sz w:val="24"/>
        </w:rPr>
      </w:pPr>
    </w:p>
    <w:p w14:paraId="494CC79C">
      <w:pPr>
        <w:jc w:val="center"/>
        <w:rPr>
          <w:rFonts w:ascii="宋体" w:hAnsi="宋体" w:cs="宋体"/>
          <w:b/>
          <w:kern w:val="0"/>
          <w:sz w:val="24"/>
        </w:rPr>
      </w:pPr>
    </w:p>
    <w:p w14:paraId="724D8E2E">
      <w:pPr>
        <w:jc w:val="center"/>
        <w:rPr>
          <w:rFonts w:hint="eastAsia" w:ascii="宋体" w:hAnsi="宋体" w:cs="宋体"/>
          <w:b/>
          <w:kern w:val="0"/>
          <w:sz w:val="24"/>
        </w:rPr>
      </w:pPr>
    </w:p>
    <w:p w14:paraId="08D01ABC">
      <w:pPr>
        <w:jc w:val="center"/>
        <w:rPr>
          <w:rFonts w:ascii="宋体" w:hAnsi="宋体" w:cs="宋体"/>
          <w:b/>
          <w:kern w:val="0"/>
          <w:sz w:val="24"/>
        </w:rPr>
      </w:pPr>
    </w:p>
    <w:p w14:paraId="776600DE">
      <w:pPr>
        <w:jc w:val="center"/>
        <w:rPr>
          <w:rFonts w:hint="eastAsia" w:ascii="宋体" w:hAnsi="宋体"/>
          <w:b/>
          <w:bCs/>
          <w:sz w:val="28"/>
          <w:szCs w:val="28"/>
        </w:rPr>
      </w:pPr>
    </w:p>
    <w:p w14:paraId="58E44192">
      <w:pPr>
        <w:jc w:val="center"/>
        <w:rPr>
          <w:rFonts w:hint="eastAsia" w:ascii="宋体" w:hAnsi="宋体"/>
          <w:b/>
          <w:bCs/>
          <w:sz w:val="28"/>
          <w:szCs w:val="28"/>
        </w:rPr>
      </w:pPr>
    </w:p>
    <w:p w14:paraId="59EA023C">
      <w:pPr>
        <w:jc w:val="center"/>
        <w:rPr>
          <w:rFonts w:hint="eastAsia" w:ascii="宋体" w:hAnsi="宋体"/>
          <w:b/>
          <w:bCs/>
          <w:sz w:val="28"/>
          <w:szCs w:val="28"/>
        </w:rPr>
      </w:pPr>
    </w:p>
    <w:p w14:paraId="0437A7B1">
      <w:pPr>
        <w:jc w:val="center"/>
        <w:rPr>
          <w:rFonts w:hint="eastAsia" w:ascii="宋体" w:hAnsi="宋体"/>
          <w:b/>
          <w:bCs/>
          <w:sz w:val="28"/>
          <w:szCs w:val="28"/>
        </w:rPr>
      </w:pPr>
    </w:p>
    <w:p w14:paraId="4CDAA7A3">
      <w:pPr>
        <w:jc w:val="center"/>
        <w:rPr>
          <w:rFonts w:hint="eastAsia" w:ascii="宋体" w:hAnsi="宋体"/>
          <w:b/>
          <w:bCs/>
          <w:sz w:val="28"/>
          <w:szCs w:val="28"/>
        </w:rPr>
      </w:pPr>
    </w:p>
    <w:p w14:paraId="4BA469BD">
      <w:pPr>
        <w:jc w:val="center"/>
        <w:rPr>
          <w:rFonts w:hint="eastAsia" w:ascii="宋体" w:hAnsi="宋体"/>
          <w:b/>
          <w:bCs/>
          <w:sz w:val="28"/>
          <w:szCs w:val="28"/>
        </w:rPr>
      </w:pPr>
    </w:p>
    <w:p w14:paraId="13981424">
      <w:pPr>
        <w:jc w:val="center"/>
        <w:rPr>
          <w:rFonts w:hint="eastAsia" w:ascii="宋体" w:hAnsi="宋体"/>
          <w:b/>
          <w:bCs/>
          <w:sz w:val="28"/>
          <w:szCs w:val="28"/>
        </w:rPr>
      </w:pPr>
    </w:p>
    <w:p w14:paraId="2E8B950C">
      <w:pPr>
        <w:jc w:val="center"/>
        <w:rPr>
          <w:rFonts w:hint="eastAsia" w:ascii="宋体" w:hAnsi="宋体"/>
          <w:b/>
          <w:bCs/>
          <w:sz w:val="28"/>
          <w:szCs w:val="28"/>
        </w:rPr>
      </w:pPr>
    </w:p>
    <w:p w14:paraId="4C23984F">
      <w:pPr>
        <w:jc w:val="center"/>
        <w:rPr>
          <w:rFonts w:ascii="宋体" w:hAnsi="宋体"/>
          <w:b/>
          <w:bCs/>
          <w:sz w:val="28"/>
          <w:szCs w:val="28"/>
        </w:rPr>
      </w:pPr>
      <w:r>
        <w:rPr>
          <w:rFonts w:hint="eastAsia" w:ascii="宋体" w:hAnsi="宋体"/>
          <w:b/>
          <w:bCs/>
          <w:sz w:val="28"/>
          <w:szCs w:val="28"/>
        </w:rPr>
        <w:t>营业执照等证明文件</w:t>
      </w:r>
    </w:p>
    <w:p w14:paraId="3204CE4A">
      <w:pPr>
        <w:ind w:firstLine="420" w:firstLineChars="200"/>
        <w:jc w:val="left"/>
      </w:pPr>
      <w:bookmarkStart w:id="0" w:name="OLE_LINK1"/>
    </w:p>
    <w:p w14:paraId="0F6B830D">
      <w:pPr>
        <w:ind w:firstLine="480" w:firstLineChars="200"/>
        <w:jc w:val="left"/>
        <w:rPr>
          <w:rFonts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377D8565">
      <w:pPr>
        <w:ind w:firstLine="482" w:firstLineChars="200"/>
        <w:jc w:val="left"/>
        <w:rPr>
          <w:rFonts w:ascii="宋体" w:hAnsi="宋体" w:cs="宋体"/>
          <w:b/>
          <w:kern w:val="0"/>
          <w:sz w:val="24"/>
        </w:rPr>
      </w:pPr>
      <w:r>
        <w:rPr>
          <w:rFonts w:hint="eastAsia" w:ascii="宋体" w:hAnsi="宋体" w:cs="宋体"/>
          <w:b/>
          <w:kern w:val="0"/>
          <w:sz w:val="24"/>
        </w:rPr>
        <w:br w:type="page"/>
      </w:r>
    </w:p>
    <w:p w14:paraId="5E136E10">
      <w:pPr>
        <w:jc w:val="center"/>
        <w:rPr>
          <w:rFonts w:hint="eastAsia" w:ascii="宋体" w:hAnsi="宋体"/>
          <w:b/>
          <w:sz w:val="28"/>
          <w:szCs w:val="28"/>
        </w:rPr>
      </w:pPr>
    </w:p>
    <w:p w14:paraId="139F46AE">
      <w:pPr>
        <w:jc w:val="center"/>
        <w:rPr>
          <w:rFonts w:ascii="宋体" w:hAnsi="宋体"/>
          <w:b/>
          <w:sz w:val="28"/>
          <w:szCs w:val="28"/>
        </w:rPr>
      </w:pPr>
      <w:r>
        <w:rPr>
          <w:rFonts w:hint="eastAsia" w:ascii="宋体" w:hAnsi="宋体"/>
          <w:b/>
          <w:sz w:val="28"/>
          <w:szCs w:val="28"/>
        </w:rPr>
        <w:t>法定代表人授权书</w:t>
      </w:r>
    </w:p>
    <w:p w14:paraId="1A27282F">
      <w:pPr>
        <w:spacing w:line="500" w:lineRule="exact"/>
        <w:rPr>
          <w:rFonts w:ascii="宋体" w:hAnsi="宋体"/>
          <w:kern w:val="0"/>
          <w:sz w:val="24"/>
          <w:szCs w:val="24"/>
        </w:rPr>
      </w:pPr>
    </w:p>
    <w:p w14:paraId="310AB500">
      <w:pPr>
        <w:spacing w:line="500" w:lineRule="exact"/>
        <w:rPr>
          <w:rFonts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125D2D01">
      <w:pPr>
        <w:pStyle w:val="11"/>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lang w:eastAsia="zh-CN"/>
        </w:rPr>
        <w:t>：</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6FED286">
      <w:pPr>
        <w:pStyle w:val="11"/>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650FB99">
      <w:pPr>
        <w:spacing w:line="500" w:lineRule="exact"/>
        <w:rPr>
          <w:rFonts w:hint="eastAsia" w:ascii="宋体" w:hAnsi="宋体"/>
          <w:sz w:val="24"/>
        </w:rPr>
      </w:pPr>
    </w:p>
    <w:p w14:paraId="6CAE1F7A">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7DF4B9B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14D8F996">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7F8241D5">
      <w:pPr>
        <w:spacing w:line="500" w:lineRule="exact"/>
        <w:ind w:firstLine="3600" w:firstLineChars="1500"/>
        <w:rPr>
          <w:rFonts w:ascii="宋体" w:hAnsi="宋体"/>
          <w:sz w:val="24"/>
        </w:rPr>
      </w:pPr>
    </w:p>
    <w:p w14:paraId="7FEBA3E3">
      <w:pPr>
        <w:spacing w:line="500" w:lineRule="exact"/>
        <w:ind w:firstLine="3600" w:firstLineChars="1500"/>
        <w:rPr>
          <w:rFonts w:ascii="宋体" w:hAnsi="宋体"/>
          <w:sz w:val="24"/>
        </w:rPr>
      </w:pPr>
      <w:r>
        <w:rPr>
          <w:rFonts w:hint="eastAsia" w:ascii="宋体" w:hAnsi="宋体"/>
          <w:sz w:val="24"/>
        </w:rPr>
        <w:t>竞价人</w:t>
      </w:r>
    </w:p>
    <w:p w14:paraId="5047DA69">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0615E52">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85840F1">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5D0BB916">
      <w:pPr>
        <w:spacing w:line="500" w:lineRule="exact"/>
        <w:rPr>
          <w:rFonts w:ascii="宋体" w:hAnsi="宋体"/>
          <w:sz w:val="24"/>
        </w:rPr>
      </w:pPr>
    </w:p>
    <w:p w14:paraId="4840C3A9">
      <w:pPr>
        <w:spacing w:line="500" w:lineRule="exact"/>
        <w:ind w:firstLine="3600" w:firstLineChars="1500"/>
        <w:rPr>
          <w:rFonts w:ascii="宋体" w:hAnsi="宋体"/>
          <w:sz w:val="24"/>
        </w:rPr>
      </w:pPr>
      <w:r>
        <w:rPr>
          <w:rFonts w:hint="eastAsia" w:ascii="宋体" w:hAnsi="宋体"/>
          <w:sz w:val="24"/>
        </w:rPr>
        <w:t>被授权人</w:t>
      </w:r>
    </w:p>
    <w:p w14:paraId="2190D180">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43AAE8AF">
      <w:pPr>
        <w:tabs>
          <w:tab w:val="left" w:pos="5355"/>
        </w:tabs>
        <w:spacing w:line="500" w:lineRule="exact"/>
        <w:ind w:firstLine="3600" w:firstLineChars="15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7E06211">
      <w:pPr>
        <w:tabs>
          <w:tab w:val="left" w:pos="5355"/>
        </w:tabs>
        <w:spacing w:line="500" w:lineRule="exact"/>
        <w:rPr>
          <w:rFonts w:ascii="宋体" w:hAnsi="宋体"/>
          <w:b/>
          <w:sz w:val="24"/>
        </w:rPr>
      </w:pPr>
    </w:p>
    <w:p w14:paraId="5A4FBDF0">
      <w:pPr>
        <w:pStyle w:val="2"/>
      </w:pPr>
    </w:p>
    <w:p w14:paraId="32BD17C0">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49D1B60F">
      <w:pPr>
        <w:spacing w:line="480" w:lineRule="auto"/>
        <w:jc w:val="left"/>
        <w:rPr>
          <w:rFonts w:ascii="宋体" w:hAnsi="宋体"/>
          <w:b/>
          <w:sz w:val="28"/>
          <w:szCs w:val="28"/>
        </w:rPr>
      </w:pPr>
      <w:r>
        <w:rPr>
          <w:rFonts w:ascii="宋体" w:hAnsi="宋体" w:cs="宋体"/>
          <w:b/>
          <w:kern w:val="0"/>
          <w:sz w:val="24"/>
        </w:rPr>
        <w:br w:type="page"/>
      </w:r>
    </w:p>
    <w:p w14:paraId="1C3D7D26">
      <w:pPr>
        <w:jc w:val="center"/>
        <w:rPr>
          <w:rFonts w:hint="eastAsia" w:ascii="宋体" w:hAnsi="宋体"/>
          <w:b/>
          <w:bCs/>
          <w:color w:val="auto"/>
          <w:sz w:val="28"/>
          <w:szCs w:val="28"/>
        </w:rPr>
      </w:pPr>
    </w:p>
    <w:p w14:paraId="11E2F899">
      <w:pPr>
        <w:jc w:val="center"/>
        <w:rPr>
          <w:rFonts w:hint="eastAsia" w:ascii="宋体" w:hAnsi="宋体" w:eastAsia="宋体"/>
          <w:b/>
          <w:bCs/>
          <w:color w:val="auto"/>
          <w:sz w:val="28"/>
          <w:szCs w:val="28"/>
          <w:lang w:eastAsia="zh-CN"/>
        </w:rPr>
      </w:pPr>
      <w:r>
        <w:rPr>
          <w:rFonts w:hint="eastAsia" w:ascii="宋体" w:hAnsi="宋体"/>
          <w:b/>
          <w:bCs/>
          <w:color w:val="auto"/>
          <w:sz w:val="28"/>
          <w:szCs w:val="28"/>
        </w:rPr>
        <w:t>供应商资格承诺函</w:t>
      </w:r>
      <w:r>
        <w:rPr>
          <w:rFonts w:hint="eastAsia" w:ascii="宋体" w:hAnsi="宋体"/>
          <w:b/>
          <w:bCs/>
          <w:color w:val="auto"/>
          <w:sz w:val="28"/>
          <w:szCs w:val="28"/>
          <w:lang w:eastAsia="zh-CN"/>
        </w:rPr>
        <w:t>（若有）</w:t>
      </w:r>
    </w:p>
    <w:p w14:paraId="30C784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070F2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致(采购人或政府采购代理机构)</w:t>
      </w:r>
      <w:r>
        <w:rPr>
          <w:rFonts w:hint="eastAsia" w:ascii="宋体" w:hAnsi="宋体" w:cs="宋体"/>
          <w:sz w:val="24"/>
          <w:szCs w:val="24"/>
          <w:lang w:eastAsia="zh-CN"/>
        </w:rPr>
        <w:t>：</w:t>
      </w:r>
    </w:p>
    <w:p w14:paraId="7C89D4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单位名称(自然人姓名)</w:t>
      </w:r>
      <w:r>
        <w:rPr>
          <w:rFonts w:hint="eastAsia" w:ascii="宋体" w:hAnsi="宋体" w:cs="宋体"/>
          <w:sz w:val="24"/>
          <w:szCs w:val="24"/>
          <w:lang w:eastAsia="zh-CN"/>
        </w:rPr>
        <w:t>：</w:t>
      </w:r>
    </w:p>
    <w:p w14:paraId="085127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统一社会信用代码(身份证号码)</w:t>
      </w:r>
      <w:r>
        <w:rPr>
          <w:rFonts w:hint="eastAsia" w:ascii="宋体" w:hAnsi="宋体" w:cs="宋体"/>
          <w:sz w:val="24"/>
          <w:szCs w:val="24"/>
          <w:lang w:eastAsia="zh-CN"/>
        </w:rPr>
        <w:t>：</w:t>
      </w:r>
    </w:p>
    <w:p w14:paraId="4FDCA0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法定代表人(负责人)</w:t>
      </w:r>
      <w:r>
        <w:rPr>
          <w:rFonts w:hint="eastAsia" w:ascii="宋体" w:hAnsi="宋体" w:cs="宋体"/>
          <w:sz w:val="24"/>
          <w:szCs w:val="24"/>
          <w:lang w:eastAsia="zh-CN"/>
        </w:rPr>
        <w:t>：</w:t>
      </w:r>
    </w:p>
    <w:p w14:paraId="76DE9B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联系地址和电话</w:t>
      </w:r>
      <w:r>
        <w:rPr>
          <w:rFonts w:hint="eastAsia" w:ascii="宋体" w:hAnsi="宋体" w:cs="宋体"/>
          <w:sz w:val="24"/>
          <w:szCs w:val="24"/>
          <w:lang w:eastAsia="zh-CN"/>
        </w:rPr>
        <w:t>：</w:t>
      </w:r>
    </w:p>
    <w:p w14:paraId="364631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p w14:paraId="35361E2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r>
        <w:rPr>
          <w:rFonts w:hint="eastAsia" w:ascii="宋体" w:hAnsi="宋体" w:cs="宋体"/>
          <w:sz w:val="24"/>
          <w:szCs w:val="24"/>
          <w:lang w:eastAsia="zh-CN"/>
        </w:rPr>
        <w:t>：</w:t>
      </w:r>
    </w:p>
    <w:p w14:paraId="505BF97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一、我单位(本人)</w:t>
      </w:r>
      <w:r>
        <w:rPr>
          <w:rFonts w:hint="eastAsia" w:ascii="宋体" w:hAnsi="宋体" w:eastAsia="宋体" w:cs="宋体"/>
          <w:sz w:val="24"/>
          <w:szCs w:val="24"/>
          <w:lang w:val="en-US" w:eastAsia="zh-CN"/>
        </w:rPr>
        <w:t>具备</w:t>
      </w:r>
      <w:r>
        <w:rPr>
          <w:rFonts w:hint="eastAsia" w:ascii="宋体" w:hAnsi="宋体" w:eastAsia="宋体" w:cs="宋体"/>
          <w:sz w:val="24"/>
          <w:szCs w:val="24"/>
        </w:rPr>
        <w:t>采购文件要求以及《中华人民共和国政府采购法》第二十二条规定的条件</w:t>
      </w:r>
      <w:r>
        <w:rPr>
          <w:rFonts w:hint="eastAsia" w:ascii="宋体" w:hAnsi="宋体" w:cs="宋体"/>
          <w:sz w:val="24"/>
          <w:szCs w:val="24"/>
          <w:lang w:eastAsia="zh-CN"/>
        </w:rPr>
        <w:t>：</w:t>
      </w:r>
    </w:p>
    <w:p w14:paraId="204E21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1.具有独立承担民事责任的能力</w:t>
      </w:r>
      <w:r>
        <w:rPr>
          <w:rFonts w:hint="eastAsia" w:ascii="宋体" w:hAnsi="宋体" w:cs="宋体"/>
          <w:sz w:val="24"/>
          <w:szCs w:val="24"/>
          <w:lang w:eastAsia="zh-CN"/>
        </w:rPr>
        <w:t>；</w:t>
      </w:r>
    </w:p>
    <w:p w14:paraId="4877D39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2.具有良好的商业信誉和健全的财务会计制度</w:t>
      </w:r>
      <w:r>
        <w:rPr>
          <w:rFonts w:hint="eastAsia" w:ascii="宋体" w:hAnsi="宋体" w:cs="宋体"/>
          <w:sz w:val="24"/>
          <w:szCs w:val="24"/>
          <w:lang w:eastAsia="zh-CN"/>
        </w:rPr>
        <w:t>；</w:t>
      </w:r>
    </w:p>
    <w:p w14:paraId="5040D1C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3.具有履行合同所必需的设备和专业技术能力</w:t>
      </w:r>
      <w:r>
        <w:rPr>
          <w:rFonts w:hint="eastAsia" w:ascii="宋体" w:hAnsi="宋体" w:cs="宋体"/>
          <w:sz w:val="24"/>
          <w:szCs w:val="24"/>
          <w:lang w:eastAsia="zh-CN"/>
        </w:rPr>
        <w:t>；</w:t>
      </w:r>
    </w:p>
    <w:p w14:paraId="0D63397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4.有依法缴纳税收和社会保障资金的良好记录</w:t>
      </w:r>
      <w:r>
        <w:rPr>
          <w:rFonts w:hint="eastAsia" w:ascii="宋体" w:hAnsi="宋体" w:cs="宋体"/>
          <w:sz w:val="24"/>
          <w:szCs w:val="24"/>
          <w:lang w:eastAsia="zh-CN"/>
        </w:rPr>
        <w:t>；</w:t>
      </w:r>
    </w:p>
    <w:p w14:paraId="48B2F2E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5.参加政府采购活动前三年内，在经营活动中没有重大违法记录</w:t>
      </w:r>
      <w:r>
        <w:rPr>
          <w:rFonts w:hint="eastAsia" w:ascii="宋体" w:hAnsi="宋体" w:eastAsia="宋体" w:cs="宋体"/>
          <w:sz w:val="24"/>
          <w:szCs w:val="24"/>
          <w:lang w:eastAsia="zh-CN"/>
        </w:rPr>
        <w:t>；</w:t>
      </w:r>
    </w:p>
    <w:p w14:paraId="27E804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14:paraId="5822A8B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E7899F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宋体" w:hAnsi="宋体" w:cs="宋体"/>
          <w:sz w:val="24"/>
          <w:szCs w:val="24"/>
          <w:lang w:eastAsia="zh-CN"/>
        </w:rPr>
        <w:t>：</w:t>
      </w:r>
      <w:r>
        <w:rPr>
          <w:rFonts w:hint="eastAsia" w:ascii="宋体" w:hAnsi="宋体" w:eastAsia="宋体" w:cs="宋体"/>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sz w:val="24"/>
          <w:szCs w:val="24"/>
          <w:lang w:eastAsia="zh-CN"/>
        </w:rPr>
        <w:t>和政府采购法律法规有关</w:t>
      </w:r>
      <w:r>
        <w:rPr>
          <w:rFonts w:hint="eastAsia" w:ascii="宋体" w:hAnsi="宋体" w:eastAsia="宋体" w:cs="宋体"/>
          <w:sz w:val="24"/>
          <w:szCs w:val="24"/>
          <w:lang w:val="en-US" w:eastAsia="zh-CN"/>
        </w:rPr>
        <w:t>规定</w:t>
      </w:r>
      <w:r>
        <w:rPr>
          <w:rFonts w:hint="eastAsia" w:ascii="宋体" w:hAnsi="宋体" w:eastAsia="宋体" w:cs="宋体"/>
          <w:sz w:val="24"/>
          <w:szCs w:val="24"/>
        </w:rPr>
        <w:t>处理。</w:t>
      </w:r>
    </w:p>
    <w:p w14:paraId="74B48D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p w14:paraId="18367F68">
      <w:pPr>
        <w:keepNext w:val="0"/>
        <w:keepLines w:val="0"/>
        <w:pageBreakBefore w:val="0"/>
        <w:widowControl w:val="0"/>
        <w:kinsoku/>
        <w:wordWrap/>
        <w:overflowPunct/>
        <w:topLinePunct w:val="0"/>
        <w:autoSpaceDE/>
        <w:autoSpaceDN/>
        <w:bidi w:val="0"/>
        <w:adjustRightInd/>
        <w:snapToGrid/>
        <w:spacing w:line="360" w:lineRule="exact"/>
        <w:ind w:firstLine="3840" w:firstLineChars="1600"/>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供应商名称(单位公章)</w:t>
      </w:r>
      <w:r>
        <w:rPr>
          <w:rFonts w:hint="eastAsia" w:ascii="宋体" w:hAnsi="宋体" w:cs="宋体"/>
          <w:sz w:val="24"/>
          <w:szCs w:val="24"/>
          <w:lang w:eastAsia="zh-CN"/>
        </w:rPr>
        <w:t>：</w:t>
      </w:r>
    </w:p>
    <w:p w14:paraId="624C96FC">
      <w:pPr>
        <w:keepNext w:val="0"/>
        <w:keepLines w:val="0"/>
        <w:pageBreakBefore w:val="0"/>
        <w:widowControl w:val="0"/>
        <w:kinsoku/>
        <w:wordWrap/>
        <w:overflowPunct/>
        <w:topLinePunct w:val="0"/>
        <w:autoSpaceDE/>
        <w:autoSpaceDN/>
        <w:bidi w:val="0"/>
        <w:adjustRightInd/>
        <w:snapToGrid/>
        <w:spacing w:line="360" w:lineRule="exact"/>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月   </w:t>
      </w:r>
      <w:r>
        <w:rPr>
          <w:rFonts w:hint="eastAsia" w:ascii="宋体" w:hAnsi="宋体" w:eastAsia="宋体" w:cs="宋体"/>
          <w:sz w:val="24"/>
          <w:szCs w:val="24"/>
        </w:rPr>
        <w:t>日</w:t>
      </w:r>
    </w:p>
    <w:p w14:paraId="42A71E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147FF9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注</w:t>
      </w:r>
      <w:r>
        <w:rPr>
          <w:rFonts w:hint="eastAsia" w:ascii="宋体" w:hAnsi="宋体" w:cs="宋体"/>
          <w:sz w:val="24"/>
          <w:szCs w:val="24"/>
          <w:lang w:eastAsia="zh-CN"/>
        </w:rPr>
        <w:t>：</w:t>
      </w:r>
    </w:p>
    <w:p w14:paraId="6D96CA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1.我单位(本人)专指参加采购活动的供应商(含自然人)</w:t>
      </w:r>
      <w:r>
        <w:rPr>
          <w:rFonts w:hint="eastAsia" w:ascii="宋体" w:hAnsi="宋体" w:eastAsia="宋体" w:cs="宋体"/>
          <w:sz w:val="24"/>
          <w:szCs w:val="24"/>
          <w:lang w:eastAsia="zh-CN"/>
        </w:rPr>
        <w:t>；</w:t>
      </w:r>
    </w:p>
    <w:p w14:paraId="0E40EC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资格承诺的</w:t>
      </w:r>
      <w:r>
        <w:rPr>
          <w:rFonts w:hint="eastAsia" w:ascii="宋体" w:hAnsi="宋体" w:eastAsia="宋体" w:cs="宋体"/>
          <w:sz w:val="24"/>
          <w:szCs w:val="24"/>
        </w:rPr>
        <w:t>供应商</w:t>
      </w:r>
      <w:r>
        <w:rPr>
          <w:rFonts w:hint="eastAsia" w:ascii="宋体" w:hAnsi="宋体" w:eastAsia="宋体" w:cs="宋体"/>
          <w:sz w:val="24"/>
          <w:szCs w:val="24"/>
          <w:lang w:eastAsia="zh-CN"/>
        </w:rPr>
        <w:t>应</w:t>
      </w:r>
      <w:r>
        <w:rPr>
          <w:rFonts w:hint="eastAsia" w:ascii="宋体" w:hAnsi="宋体" w:eastAsia="宋体" w:cs="宋体"/>
          <w:sz w:val="24"/>
          <w:szCs w:val="24"/>
        </w:rPr>
        <w:t>在</w:t>
      </w:r>
      <w:r>
        <w:rPr>
          <w:rFonts w:hint="eastAsia" w:ascii="宋体" w:hAnsi="宋体" w:cs="宋体"/>
          <w:sz w:val="24"/>
          <w:szCs w:val="24"/>
          <w:lang w:eastAsia="zh-CN"/>
        </w:rPr>
        <w:t>报价</w:t>
      </w:r>
      <w:r>
        <w:rPr>
          <w:rFonts w:hint="eastAsia" w:ascii="宋体" w:hAnsi="宋体" w:eastAsia="宋体" w:cs="宋体"/>
          <w:sz w:val="24"/>
          <w:szCs w:val="24"/>
        </w:rPr>
        <w:t>文件中按此模板提供承诺函，否则，视为</w:t>
      </w:r>
      <w:r>
        <w:rPr>
          <w:rFonts w:hint="eastAsia" w:ascii="宋体" w:hAnsi="宋体" w:eastAsia="宋体" w:cs="宋体"/>
          <w:sz w:val="24"/>
          <w:szCs w:val="24"/>
          <w:lang w:eastAsia="zh-CN"/>
        </w:rPr>
        <w:t>未按照</w:t>
      </w:r>
      <w:r>
        <w:rPr>
          <w:rFonts w:hint="eastAsia" w:ascii="宋体" w:hAnsi="宋体" w:cs="宋体"/>
          <w:sz w:val="24"/>
          <w:szCs w:val="24"/>
          <w:lang w:eastAsia="zh-CN"/>
        </w:rPr>
        <w:t>竞价</w:t>
      </w:r>
      <w:r>
        <w:rPr>
          <w:rFonts w:hint="eastAsia" w:ascii="宋体" w:hAnsi="宋体" w:eastAsia="宋体" w:cs="宋体"/>
          <w:sz w:val="24"/>
          <w:szCs w:val="24"/>
          <w:lang w:eastAsia="zh-CN"/>
        </w:rPr>
        <w:t>文件规定提交</w:t>
      </w:r>
      <w:r>
        <w:rPr>
          <w:rFonts w:hint="eastAsia" w:ascii="宋体" w:hAnsi="宋体" w:cs="宋体"/>
          <w:sz w:val="24"/>
          <w:szCs w:val="24"/>
          <w:lang w:eastAsia="zh-CN"/>
        </w:rPr>
        <w:t>供应商</w:t>
      </w:r>
      <w:r>
        <w:rPr>
          <w:rFonts w:hint="eastAsia" w:ascii="宋体" w:hAnsi="宋体" w:eastAsia="宋体" w:cs="宋体"/>
          <w:sz w:val="24"/>
          <w:szCs w:val="24"/>
          <w:lang w:eastAsia="zh-CN"/>
        </w:rPr>
        <w:t>的资格及资信文件，按资格审查不通过处理。</w:t>
      </w:r>
    </w:p>
    <w:p w14:paraId="03E480CB">
      <w:pPr>
        <w:jc w:val="center"/>
        <w:rPr>
          <w:rFonts w:hint="eastAsia" w:ascii="宋体" w:hAnsi="宋体"/>
          <w:b/>
          <w:bCs/>
          <w:sz w:val="28"/>
          <w:szCs w:val="28"/>
        </w:rPr>
      </w:pPr>
    </w:p>
    <w:p w14:paraId="3EB787E6">
      <w:pPr>
        <w:pStyle w:val="2"/>
        <w:rPr>
          <w:rFonts w:hint="eastAsia" w:ascii="宋体" w:hAnsi="宋体"/>
          <w:b/>
          <w:bCs/>
          <w:sz w:val="28"/>
          <w:szCs w:val="28"/>
        </w:rPr>
      </w:pPr>
    </w:p>
    <w:p w14:paraId="3E49AB87">
      <w:pPr>
        <w:spacing w:line="240" w:lineRule="auto"/>
        <w:jc w:val="center"/>
        <w:rPr>
          <w:rFonts w:hint="eastAsia" w:ascii="宋体" w:hAnsi="宋体"/>
          <w:b/>
          <w:bCs/>
          <w:sz w:val="28"/>
          <w:szCs w:val="28"/>
        </w:rPr>
      </w:pPr>
    </w:p>
    <w:p w14:paraId="54331F87">
      <w:pPr>
        <w:spacing w:line="480" w:lineRule="auto"/>
        <w:jc w:val="center"/>
        <w:rPr>
          <w:rFonts w:ascii="宋体" w:hAnsi="宋体"/>
          <w:b/>
          <w:bCs/>
          <w:sz w:val="28"/>
          <w:szCs w:val="28"/>
        </w:rPr>
      </w:pPr>
      <w:r>
        <w:rPr>
          <w:rFonts w:hint="eastAsia" w:ascii="宋体" w:hAnsi="宋体"/>
          <w:b/>
          <w:bCs/>
          <w:sz w:val="28"/>
          <w:szCs w:val="28"/>
        </w:rPr>
        <w:t>财务状况报告</w:t>
      </w:r>
      <w:r>
        <w:rPr>
          <w:rFonts w:hint="eastAsia" w:ascii="宋体" w:hAnsi="宋体"/>
          <w:b/>
          <w:bCs/>
          <w:color w:val="auto"/>
          <w:sz w:val="28"/>
          <w:szCs w:val="28"/>
          <w:lang w:eastAsia="zh-CN"/>
        </w:rPr>
        <w:t>（若有）</w:t>
      </w:r>
    </w:p>
    <w:p w14:paraId="641C555A">
      <w:pPr>
        <w:ind w:firstLine="480" w:firstLineChars="200"/>
        <w:jc w:val="left"/>
        <w:rPr>
          <w:rFonts w:hint="eastAsia" w:cs="Times New Roman" w:asciiTheme="minorEastAsia" w:hAnsiTheme="minorEastAsia" w:eastAsiaTheme="minorEastAsia"/>
          <w:kern w:val="0"/>
          <w:sz w:val="24"/>
          <w:szCs w:val="24"/>
        </w:rPr>
      </w:pPr>
      <w:r>
        <w:rPr>
          <w:rFonts w:hint="eastAsia" w:asciiTheme="minorEastAsia" w:hAnsiTheme="minorEastAsia" w:eastAsiaTheme="minorEastAsia"/>
          <w:kern w:val="0"/>
          <w:sz w:val="24"/>
          <w:szCs w:val="24"/>
        </w:rPr>
        <w:t>竞价人提供的财务报告复印件（成立</w:t>
      </w:r>
      <w:r>
        <w:rPr>
          <w:rFonts w:hint="eastAsia" w:asciiTheme="minorEastAsia" w:hAnsiTheme="minorEastAsia" w:eastAsiaTheme="minorEastAsia"/>
          <w:color w:val="auto"/>
          <w:kern w:val="0"/>
          <w:sz w:val="24"/>
          <w:szCs w:val="24"/>
        </w:rPr>
        <w:t>年限按照竞价截止时间推算）应符合下列规定：a.成立年限满1年及以上的竞价人，提供经审计的</w:t>
      </w:r>
      <w:r>
        <w:rPr>
          <w:rFonts w:hint="eastAsia" w:asciiTheme="minorEastAsia" w:hAnsiTheme="minorEastAsia" w:eastAsiaTheme="minorEastAsia"/>
          <w:color w:val="auto"/>
          <w:kern w:val="0"/>
          <w:sz w:val="24"/>
          <w:szCs w:val="24"/>
          <w:lang w:val="en-US" w:eastAsia="zh-CN"/>
        </w:rPr>
        <w:t>2024年度或2025</w:t>
      </w:r>
      <w:r>
        <w:rPr>
          <w:rFonts w:hint="eastAsia" w:asciiTheme="minorEastAsia" w:hAnsiTheme="minorEastAsia" w:eastAsiaTheme="minorEastAsia"/>
          <w:color w:val="auto"/>
          <w:kern w:val="0"/>
          <w:sz w:val="24"/>
          <w:szCs w:val="24"/>
          <w:lang w:eastAsia="zh-CN"/>
        </w:rPr>
        <w:t>年度</w:t>
      </w:r>
      <w:r>
        <w:rPr>
          <w:rFonts w:hint="eastAsia" w:asciiTheme="minorEastAsia" w:hAnsiTheme="minorEastAsia" w:eastAsiaTheme="minorEastAsia"/>
          <w:color w:val="auto"/>
          <w:kern w:val="0"/>
          <w:sz w:val="24"/>
          <w:szCs w:val="24"/>
        </w:rPr>
        <w:t>的年度财务报告。b.成立年限满半年但不足1年的竞价人，提供该半年度中任一季度的季度财务报告或该半年度的半年度财务报告。c.无法按照以上a、b项规定提供财务报告复印件的竞价人（包括但不限于：成立年限满1年及以上的竞价人、成立年限满半年但不足1年的竞价人、成立年限不足半年的竞价人），应</w:t>
      </w:r>
      <w:r>
        <w:rPr>
          <w:rFonts w:hint="eastAsia" w:cs="Times New Roman" w:asciiTheme="minorEastAsia" w:hAnsiTheme="minorEastAsia" w:eastAsiaTheme="minorEastAsia"/>
          <w:color w:val="auto"/>
          <w:kern w:val="0"/>
          <w:sz w:val="24"/>
          <w:szCs w:val="24"/>
        </w:rPr>
        <w:t>提供</w:t>
      </w:r>
      <w:r>
        <w:rPr>
          <w:rFonts w:hint="eastAsia" w:cs="Times New Roman" w:asciiTheme="minorEastAsia" w:hAnsiTheme="minorEastAsia" w:eastAsiaTheme="minorEastAsia"/>
          <w:kern w:val="0"/>
          <w:sz w:val="24"/>
          <w:szCs w:val="24"/>
        </w:rPr>
        <w:t>资信证明</w:t>
      </w:r>
      <w:r>
        <w:rPr>
          <w:rFonts w:hint="eastAsia" w:cs="Times New Roman" w:asciiTheme="minorEastAsia" w:hAnsiTheme="minorEastAsia" w:eastAsiaTheme="minorEastAsia"/>
          <w:kern w:val="0"/>
          <w:sz w:val="24"/>
          <w:szCs w:val="24"/>
          <w:lang w:eastAsia="zh-CN"/>
        </w:rPr>
        <w:t>复印件和</w:t>
      </w:r>
      <w:r>
        <w:rPr>
          <w:rFonts w:hint="eastAsia" w:cs="Times New Roman" w:asciiTheme="minorEastAsia" w:hAnsiTheme="minorEastAsia" w:eastAsiaTheme="minorEastAsia"/>
          <w:kern w:val="0"/>
          <w:sz w:val="24"/>
          <w:szCs w:val="24"/>
        </w:rPr>
        <w:t>开户行许可证(基本存款账户信息)复印件。</w:t>
      </w:r>
    </w:p>
    <w:p w14:paraId="6AC8F7F9">
      <w:pPr>
        <w:jc w:val="center"/>
        <w:rPr>
          <w:rFonts w:ascii="宋体" w:hAnsi="宋体" w:cs="宋体"/>
          <w:b/>
          <w:kern w:val="0"/>
          <w:sz w:val="24"/>
        </w:rPr>
      </w:pPr>
    </w:p>
    <w:p w14:paraId="4A28B6E0">
      <w:pPr>
        <w:pStyle w:val="2"/>
        <w:rPr>
          <w:rFonts w:ascii="宋体" w:hAnsi="宋体" w:cs="宋体"/>
          <w:b/>
          <w:kern w:val="0"/>
          <w:sz w:val="24"/>
        </w:rPr>
      </w:pPr>
    </w:p>
    <w:p w14:paraId="4AACAD68">
      <w:pPr>
        <w:pStyle w:val="2"/>
        <w:rPr>
          <w:rFonts w:ascii="宋体" w:hAnsi="宋体" w:cs="宋体"/>
          <w:b/>
          <w:kern w:val="0"/>
          <w:sz w:val="24"/>
        </w:rPr>
      </w:pPr>
    </w:p>
    <w:p w14:paraId="48567DEE">
      <w:pPr>
        <w:pStyle w:val="2"/>
        <w:rPr>
          <w:rFonts w:ascii="宋体" w:hAnsi="宋体" w:cs="宋体"/>
          <w:b/>
          <w:kern w:val="0"/>
          <w:sz w:val="24"/>
        </w:rPr>
      </w:pPr>
    </w:p>
    <w:p w14:paraId="57D130A5">
      <w:pPr>
        <w:pStyle w:val="2"/>
        <w:rPr>
          <w:rFonts w:ascii="宋体" w:hAnsi="宋体" w:cs="宋体"/>
          <w:b/>
          <w:kern w:val="0"/>
          <w:sz w:val="24"/>
        </w:rPr>
      </w:pPr>
    </w:p>
    <w:p w14:paraId="79D614CE">
      <w:pPr>
        <w:jc w:val="center"/>
        <w:rPr>
          <w:rFonts w:ascii="宋体" w:hAnsi="宋体"/>
          <w:b/>
          <w:bCs/>
          <w:sz w:val="28"/>
          <w:szCs w:val="28"/>
        </w:rPr>
      </w:pPr>
      <w:r>
        <w:rPr>
          <w:rFonts w:hint="eastAsia" w:ascii="宋体" w:hAnsi="宋体"/>
          <w:b/>
          <w:bCs/>
          <w:sz w:val="28"/>
          <w:szCs w:val="28"/>
        </w:rPr>
        <w:t>依法缴纳税收凭据</w:t>
      </w:r>
      <w:r>
        <w:rPr>
          <w:rFonts w:hint="eastAsia" w:ascii="宋体" w:hAnsi="宋体"/>
          <w:b/>
          <w:bCs/>
          <w:color w:val="auto"/>
          <w:sz w:val="28"/>
          <w:szCs w:val="28"/>
          <w:lang w:eastAsia="zh-CN"/>
        </w:rPr>
        <w:t>（若有）</w:t>
      </w:r>
    </w:p>
    <w:p w14:paraId="24F2C769">
      <w:pPr>
        <w:ind w:firstLine="422" w:firstLineChars="200"/>
        <w:rPr>
          <w:b/>
        </w:rPr>
      </w:pPr>
    </w:p>
    <w:p w14:paraId="3DE76FE2">
      <w:pPr>
        <w:ind w:firstLine="480" w:firstLineChars="200"/>
        <w:rPr>
          <w:rFonts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已依法缴纳税收的竞价人，提供竞价截止时间前六个月中任一月份的税收缴纳凭据复印件。b.竞价截止时间的当月成立的竞价人，视同满足本项资格条件要求。c.若为依法免税范围的竞价人，提供依法免税证明材料的，视同满足本项资格条件要求。</w:t>
      </w:r>
    </w:p>
    <w:p w14:paraId="43F9A688">
      <w:pPr>
        <w:jc w:val="center"/>
        <w:rPr>
          <w:rFonts w:ascii="宋体" w:hAnsi="宋体" w:cs="宋体"/>
          <w:b/>
          <w:kern w:val="0"/>
          <w:sz w:val="24"/>
        </w:rPr>
      </w:pPr>
    </w:p>
    <w:p w14:paraId="6CB373B0">
      <w:pPr>
        <w:pStyle w:val="2"/>
        <w:rPr>
          <w:rFonts w:ascii="宋体" w:hAnsi="宋体" w:cs="宋体"/>
          <w:b/>
          <w:kern w:val="0"/>
          <w:sz w:val="24"/>
        </w:rPr>
      </w:pPr>
    </w:p>
    <w:p w14:paraId="79F88E62">
      <w:pPr>
        <w:pStyle w:val="2"/>
        <w:rPr>
          <w:rFonts w:ascii="宋体" w:hAnsi="宋体" w:cs="宋体"/>
          <w:b/>
          <w:kern w:val="0"/>
          <w:sz w:val="24"/>
        </w:rPr>
      </w:pPr>
    </w:p>
    <w:p w14:paraId="26F4F7CD">
      <w:pPr>
        <w:pStyle w:val="2"/>
        <w:rPr>
          <w:rFonts w:ascii="宋体" w:hAnsi="宋体" w:cs="宋体"/>
          <w:b/>
          <w:kern w:val="0"/>
          <w:sz w:val="24"/>
        </w:rPr>
      </w:pPr>
    </w:p>
    <w:p w14:paraId="54F8A972">
      <w:pPr>
        <w:pStyle w:val="2"/>
        <w:rPr>
          <w:rFonts w:ascii="宋体" w:hAnsi="宋体" w:cs="宋体"/>
          <w:b/>
          <w:kern w:val="0"/>
          <w:sz w:val="24"/>
        </w:rPr>
      </w:pPr>
    </w:p>
    <w:p w14:paraId="4D0198A1">
      <w:pPr>
        <w:pStyle w:val="2"/>
        <w:rPr>
          <w:rFonts w:ascii="宋体" w:hAnsi="宋体" w:cs="宋体"/>
          <w:b/>
          <w:kern w:val="0"/>
          <w:sz w:val="24"/>
        </w:rPr>
      </w:pPr>
    </w:p>
    <w:p w14:paraId="656DD776">
      <w:pPr>
        <w:jc w:val="center"/>
        <w:rPr>
          <w:rFonts w:ascii="宋体" w:hAnsi="宋体"/>
          <w:b/>
          <w:bCs/>
          <w:sz w:val="28"/>
          <w:szCs w:val="28"/>
        </w:rPr>
      </w:pPr>
      <w:r>
        <w:rPr>
          <w:rFonts w:hint="eastAsia" w:ascii="宋体" w:hAnsi="宋体"/>
          <w:b/>
          <w:bCs/>
          <w:sz w:val="28"/>
          <w:szCs w:val="28"/>
        </w:rPr>
        <w:t>依法缴纳社会保障资金凭据</w:t>
      </w:r>
      <w:r>
        <w:rPr>
          <w:rFonts w:hint="eastAsia" w:ascii="宋体" w:hAnsi="宋体"/>
          <w:b/>
          <w:bCs/>
          <w:color w:val="auto"/>
          <w:sz w:val="28"/>
          <w:szCs w:val="28"/>
          <w:lang w:eastAsia="zh-CN"/>
        </w:rPr>
        <w:t>（若有）</w:t>
      </w:r>
    </w:p>
    <w:p w14:paraId="3C04F97F">
      <w:pPr>
        <w:jc w:val="left"/>
        <w:rPr>
          <w:b/>
        </w:rPr>
      </w:pPr>
      <w:r>
        <w:rPr>
          <w:rFonts w:hint="eastAsia"/>
          <w:b/>
        </w:rPr>
        <w:t xml:space="preserve">    </w:t>
      </w:r>
    </w:p>
    <w:p w14:paraId="5B224055">
      <w:pPr>
        <w:ind w:firstLine="470" w:firstLineChars="196"/>
        <w:jc w:val="left"/>
        <w:rPr>
          <w:rFonts w:ascii="宋体" w:hAnsi="宋体"/>
        </w:rPr>
      </w:pPr>
      <w:r>
        <w:rPr>
          <w:rFonts w:hint="eastAsia" w:ascii="宋体" w:hAnsi="宋体" w:eastAsia="宋体" w:cs="宋体"/>
          <w:kern w:val="0"/>
          <w:sz w:val="24"/>
          <w:szCs w:val="24"/>
        </w:rPr>
        <w:t>竞价人提供的社会保障资金缴纳凭据复印件应符合下列规定：a.竞价截止时间前已依法缴纳社会保障资金的竞价人，提供竞价截止时间前六个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3AF798F1">
      <w:pPr>
        <w:jc w:val="center"/>
        <w:rPr>
          <w:rFonts w:ascii="宋体" w:hAnsi="宋体" w:cs="宋体"/>
          <w:b/>
          <w:kern w:val="0"/>
          <w:sz w:val="24"/>
        </w:rPr>
      </w:pPr>
      <w:r>
        <w:rPr>
          <w:rFonts w:hint="eastAsia" w:ascii="宋体" w:hAnsi="宋体" w:cs="宋体"/>
          <w:b/>
          <w:kern w:val="0"/>
          <w:sz w:val="24"/>
        </w:rPr>
        <w:br w:type="page"/>
      </w:r>
    </w:p>
    <w:p w14:paraId="5EC02B04">
      <w:pPr>
        <w:jc w:val="center"/>
        <w:rPr>
          <w:rFonts w:hint="eastAsia" w:ascii="宋体" w:hAnsi="宋体"/>
          <w:b/>
          <w:bCs/>
          <w:sz w:val="28"/>
          <w:szCs w:val="28"/>
        </w:rPr>
      </w:pPr>
    </w:p>
    <w:p w14:paraId="3F8C7E2D">
      <w:pPr>
        <w:jc w:val="center"/>
        <w:rPr>
          <w:rFonts w:hint="eastAsia" w:ascii="宋体" w:hAnsi="宋体" w:eastAsia="宋体"/>
          <w:b/>
          <w:bCs/>
          <w:sz w:val="28"/>
          <w:szCs w:val="28"/>
          <w:lang w:eastAsia="zh-CN"/>
        </w:rPr>
      </w:pPr>
      <w:r>
        <w:rPr>
          <w:rFonts w:hint="eastAsia" w:ascii="宋体" w:hAnsi="宋体"/>
          <w:b/>
          <w:bCs/>
          <w:sz w:val="28"/>
          <w:szCs w:val="28"/>
        </w:rPr>
        <w:t>参加采购活动前三年内在经营活动中没有重大违法记录书面声明</w:t>
      </w:r>
      <w:r>
        <w:rPr>
          <w:rFonts w:hint="eastAsia" w:ascii="宋体" w:hAnsi="宋体"/>
          <w:b/>
          <w:bCs/>
          <w:sz w:val="28"/>
          <w:szCs w:val="28"/>
          <w:lang w:eastAsia="zh-CN"/>
        </w:rPr>
        <w:t>（若有）</w:t>
      </w:r>
    </w:p>
    <w:p w14:paraId="0929E79A">
      <w:pPr>
        <w:pStyle w:val="18"/>
        <w:widowControl/>
        <w:spacing w:before="0" w:beforeAutospacing="0" w:after="0" w:afterAutospacing="0" w:line="480" w:lineRule="auto"/>
        <w:rPr>
          <w:rFonts w:hint="eastAsia" w:ascii="宋体" w:hAnsi="宋体" w:cs="宋体"/>
          <w:sz w:val="28"/>
          <w:szCs w:val="28"/>
        </w:rPr>
      </w:pPr>
    </w:p>
    <w:p w14:paraId="4C360E2D">
      <w:pPr>
        <w:pStyle w:val="18"/>
        <w:widowControl/>
        <w:spacing w:before="0" w:beforeAutospacing="0" w:after="0" w:afterAutospacing="0" w:line="480" w:lineRule="auto"/>
        <w:rPr>
          <w:rFonts w:ascii="宋体" w:hAnsi="宋体"/>
          <w:sz w:val="28"/>
          <w:szCs w:val="28"/>
        </w:rPr>
      </w:pPr>
      <w:r>
        <w:rPr>
          <w:rFonts w:hint="eastAsia" w:ascii="宋体" w:hAnsi="宋体" w:cs="宋体"/>
          <w:sz w:val="28"/>
          <w:szCs w:val="28"/>
        </w:rPr>
        <w:t>致：福建农林大学、福建立勤项目管理有限公司</w:t>
      </w:r>
    </w:p>
    <w:p w14:paraId="1AD7E582">
      <w:pPr>
        <w:pStyle w:val="18"/>
        <w:widowControl/>
        <w:spacing w:before="0" w:beforeAutospacing="0" w:after="0" w:afterAutospacing="0" w:line="480" w:lineRule="auto"/>
        <w:ind w:firstLine="560" w:firstLineChars="200"/>
        <w:rPr>
          <w:rFonts w:hint="eastAsia" w:ascii="宋体" w:hAnsi="宋体" w:cs="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1C7C685C">
      <w:pPr>
        <w:pStyle w:val="18"/>
        <w:widowControl/>
        <w:spacing w:before="0" w:beforeAutospacing="0" w:after="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18170821">
      <w:pPr>
        <w:pStyle w:val="18"/>
        <w:widowControl/>
        <w:spacing w:before="0" w:beforeAutospacing="0" w:after="0" w:afterAutospacing="0" w:line="360" w:lineRule="auto"/>
        <w:ind w:firstLine="420"/>
        <w:rPr>
          <w:rFonts w:ascii="宋体" w:hAnsi="宋体" w:cs="宋体"/>
          <w:szCs w:val="24"/>
        </w:rPr>
      </w:pPr>
    </w:p>
    <w:p w14:paraId="2A390E66">
      <w:pPr>
        <w:pStyle w:val="18"/>
        <w:widowControl/>
        <w:ind w:firstLine="420"/>
        <w:rPr>
          <w:rFonts w:ascii="宋体" w:hAnsi="宋体"/>
          <w:szCs w:val="24"/>
        </w:rPr>
      </w:pPr>
    </w:p>
    <w:p w14:paraId="1659946B">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34F73575">
      <w:pPr>
        <w:spacing w:line="460" w:lineRule="exact"/>
        <w:rPr>
          <w:rFonts w:ascii="宋体" w:hAnsi="宋体" w:cs="宋体"/>
          <w:kern w:val="0"/>
          <w:sz w:val="24"/>
        </w:rPr>
      </w:pPr>
    </w:p>
    <w:p w14:paraId="188A68DA">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51E0DAFA">
      <w:pPr>
        <w:widowControl/>
        <w:spacing w:line="360" w:lineRule="auto"/>
        <w:jc w:val="left"/>
        <w:rPr>
          <w:rFonts w:ascii="宋体" w:hAnsi="宋体" w:cs="宋体"/>
          <w:kern w:val="0"/>
          <w:sz w:val="24"/>
        </w:rPr>
      </w:pPr>
    </w:p>
    <w:p w14:paraId="71247B33">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日</w:t>
      </w:r>
    </w:p>
    <w:p w14:paraId="36FAADEC">
      <w:pPr>
        <w:spacing w:line="440" w:lineRule="exact"/>
        <w:rPr>
          <w:rFonts w:ascii="宋体" w:hAnsi="宋体" w:cs="宋体"/>
          <w:b/>
          <w:kern w:val="0"/>
          <w:sz w:val="24"/>
        </w:rPr>
      </w:pPr>
    </w:p>
    <w:p w14:paraId="0D46D7CD">
      <w:pPr>
        <w:jc w:val="center"/>
        <w:rPr>
          <w:rFonts w:hint="eastAsia" w:ascii="宋体" w:hAnsi="宋体"/>
          <w:b/>
          <w:bCs/>
          <w:sz w:val="28"/>
          <w:szCs w:val="28"/>
        </w:rPr>
      </w:pPr>
      <w:r>
        <w:rPr>
          <w:rFonts w:ascii="宋体" w:hAnsi="宋体" w:cs="宋体"/>
          <w:b/>
          <w:kern w:val="0"/>
          <w:sz w:val="24"/>
        </w:rPr>
        <w:br w:type="page"/>
      </w:r>
    </w:p>
    <w:p w14:paraId="3F36FAE1">
      <w:pPr>
        <w:jc w:val="center"/>
        <w:rPr>
          <w:rFonts w:hint="eastAsia" w:ascii="宋体" w:hAnsi="宋体"/>
          <w:b/>
          <w:bCs/>
          <w:sz w:val="28"/>
          <w:szCs w:val="28"/>
        </w:rPr>
      </w:pPr>
    </w:p>
    <w:p w14:paraId="291E5C65">
      <w:pPr>
        <w:jc w:val="center"/>
        <w:rPr>
          <w:rFonts w:hint="eastAsia" w:ascii="宋体" w:hAnsi="宋体" w:eastAsia="宋体"/>
          <w:b/>
          <w:bCs/>
          <w:sz w:val="28"/>
          <w:szCs w:val="28"/>
          <w:lang w:eastAsia="zh-CN"/>
        </w:rPr>
      </w:pPr>
      <w:r>
        <w:rPr>
          <w:rFonts w:hint="eastAsia" w:ascii="宋体" w:hAnsi="宋体"/>
          <w:b/>
          <w:bCs/>
          <w:sz w:val="28"/>
          <w:szCs w:val="28"/>
        </w:rPr>
        <w:t>具备履行合同所必需的设备和专业技术能力的书面声明</w:t>
      </w:r>
      <w:r>
        <w:rPr>
          <w:rFonts w:hint="eastAsia" w:ascii="宋体" w:hAnsi="宋体"/>
          <w:b/>
          <w:bCs/>
          <w:sz w:val="28"/>
          <w:szCs w:val="28"/>
          <w:lang w:eastAsia="zh-CN"/>
        </w:rPr>
        <w:t>（若有）</w:t>
      </w:r>
    </w:p>
    <w:p w14:paraId="0E52EE43">
      <w:pPr>
        <w:pStyle w:val="18"/>
        <w:widowControl/>
        <w:spacing w:before="0" w:beforeAutospacing="0" w:after="150" w:afterAutospacing="0" w:line="480" w:lineRule="auto"/>
        <w:rPr>
          <w:rFonts w:hint="eastAsia" w:ascii="宋体" w:hAnsi="宋体" w:cs="宋体"/>
          <w:sz w:val="28"/>
          <w:szCs w:val="28"/>
        </w:rPr>
      </w:pPr>
    </w:p>
    <w:p w14:paraId="4938F637">
      <w:pPr>
        <w:pStyle w:val="18"/>
        <w:widowControl/>
        <w:spacing w:before="0" w:beforeAutospacing="0" w:after="150" w:afterAutospacing="0" w:line="480" w:lineRule="auto"/>
        <w:rPr>
          <w:rFonts w:ascii="宋体" w:hAnsi="宋体"/>
          <w:sz w:val="28"/>
          <w:szCs w:val="28"/>
        </w:rPr>
      </w:pPr>
      <w:r>
        <w:rPr>
          <w:rFonts w:hint="eastAsia" w:ascii="宋体" w:hAnsi="宋体" w:cs="宋体"/>
          <w:sz w:val="28"/>
          <w:szCs w:val="28"/>
        </w:rPr>
        <w:t>致：福建农林大学、福建立勤项目管理有限公司       </w:t>
      </w:r>
    </w:p>
    <w:p w14:paraId="5521E856">
      <w:pPr>
        <w:pStyle w:val="18"/>
        <w:widowControl/>
        <w:spacing w:before="0" w:beforeAutospacing="0" w:after="150" w:afterAutospacing="0" w:line="480" w:lineRule="auto"/>
        <w:ind w:firstLine="560" w:firstLineChars="200"/>
        <w:rPr>
          <w:rFonts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4388DF5C">
      <w:pPr>
        <w:pStyle w:val="18"/>
        <w:widowControl/>
        <w:spacing w:before="0" w:beforeAutospacing="0" w:after="15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4427EFF2">
      <w:pPr>
        <w:pStyle w:val="18"/>
        <w:widowControl/>
        <w:spacing w:before="0" w:beforeAutospacing="0" w:after="150" w:afterAutospacing="0"/>
        <w:ind w:firstLine="420"/>
        <w:rPr>
          <w:rFonts w:ascii="宋体" w:hAnsi="宋体"/>
          <w:szCs w:val="24"/>
        </w:rPr>
      </w:pPr>
    </w:p>
    <w:p w14:paraId="478B2AEE">
      <w:pPr>
        <w:spacing w:line="460" w:lineRule="exact"/>
        <w:rPr>
          <w:rFonts w:ascii="宋体" w:hAnsi="宋体" w:cs="宋体"/>
          <w:kern w:val="0"/>
          <w:sz w:val="24"/>
          <w:szCs w:val="24"/>
        </w:rPr>
      </w:pPr>
    </w:p>
    <w:p w14:paraId="77E74A0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FE49EFA">
      <w:pPr>
        <w:spacing w:line="460" w:lineRule="exact"/>
        <w:rPr>
          <w:rFonts w:ascii="宋体" w:hAnsi="宋体" w:cs="宋体"/>
          <w:kern w:val="0"/>
          <w:sz w:val="24"/>
          <w:szCs w:val="24"/>
        </w:rPr>
      </w:pPr>
    </w:p>
    <w:p w14:paraId="4DF2E15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4B8A4FC">
      <w:pPr>
        <w:widowControl/>
        <w:spacing w:line="360" w:lineRule="auto"/>
        <w:jc w:val="left"/>
        <w:rPr>
          <w:rFonts w:ascii="宋体" w:hAnsi="宋体" w:cs="宋体"/>
          <w:kern w:val="0"/>
          <w:sz w:val="24"/>
          <w:szCs w:val="24"/>
        </w:rPr>
      </w:pPr>
    </w:p>
    <w:p w14:paraId="5E45B2D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C0F22">
      <w:pPr>
        <w:spacing w:line="440" w:lineRule="exact"/>
        <w:rPr>
          <w:rFonts w:ascii="宋体" w:hAnsi="宋体" w:cs="宋体"/>
          <w:b/>
          <w:kern w:val="0"/>
          <w:sz w:val="24"/>
        </w:rPr>
      </w:pPr>
    </w:p>
    <w:p w14:paraId="4BFA06CF">
      <w:pPr>
        <w:spacing w:line="440" w:lineRule="exact"/>
        <w:rPr>
          <w:rFonts w:ascii="宋体" w:hAnsi="宋体" w:cs="宋体"/>
          <w:b/>
          <w:kern w:val="0"/>
          <w:sz w:val="24"/>
        </w:rPr>
      </w:pPr>
    </w:p>
    <w:p w14:paraId="14BBB805">
      <w:pPr>
        <w:spacing w:line="440" w:lineRule="exact"/>
        <w:rPr>
          <w:rFonts w:ascii="宋体" w:hAnsi="宋体" w:cs="宋体"/>
          <w:b/>
          <w:kern w:val="0"/>
          <w:sz w:val="24"/>
        </w:rPr>
      </w:pPr>
    </w:p>
    <w:p w14:paraId="5F962E5A">
      <w:pPr>
        <w:spacing w:line="440" w:lineRule="exact"/>
        <w:rPr>
          <w:rFonts w:ascii="宋体" w:hAnsi="宋体" w:cs="宋体"/>
          <w:b/>
          <w:kern w:val="0"/>
          <w:sz w:val="24"/>
        </w:rPr>
      </w:pPr>
    </w:p>
    <w:p w14:paraId="614C6FC9">
      <w:pPr>
        <w:spacing w:line="440" w:lineRule="exact"/>
        <w:rPr>
          <w:rFonts w:ascii="宋体" w:hAnsi="宋体" w:cs="宋体"/>
          <w:b/>
          <w:kern w:val="0"/>
          <w:sz w:val="24"/>
        </w:rPr>
      </w:pPr>
    </w:p>
    <w:p w14:paraId="1B624235">
      <w:pPr>
        <w:spacing w:line="440" w:lineRule="exact"/>
        <w:rPr>
          <w:rFonts w:ascii="宋体" w:hAnsi="宋体" w:cs="宋体"/>
          <w:b/>
          <w:kern w:val="0"/>
          <w:sz w:val="24"/>
        </w:rPr>
      </w:pPr>
    </w:p>
    <w:p w14:paraId="15BD91E2">
      <w:pPr>
        <w:spacing w:line="440" w:lineRule="exact"/>
        <w:rPr>
          <w:rFonts w:ascii="宋体" w:hAnsi="宋体" w:cs="宋体"/>
          <w:b/>
          <w:kern w:val="0"/>
          <w:sz w:val="24"/>
        </w:rPr>
      </w:pPr>
    </w:p>
    <w:p w14:paraId="20D4C479">
      <w:pPr>
        <w:spacing w:line="440" w:lineRule="exact"/>
        <w:rPr>
          <w:rFonts w:ascii="宋体" w:hAnsi="宋体" w:cs="宋体"/>
          <w:b/>
          <w:kern w:val="0"/>
          <w:sz w:val="24"/>
        </w:rPr>
      </w:pPr>
    </w:p>
    <w:p w14:paraId="61A4A5E9">
      <w:pPr>
        <w:spacing w:line="440" w:lineRule="exact"/>
        <w:rPr>
          <w:rFonts w:ascii="宋体" w:hAnsi="宋体" w:cs="宋体"/>
          <w:b/>
          <w:kern w:val="0"/>
          <w:sz w:val="24"/>
        </w:rPr>
      </w:pPr>
    </w:p>
    <w:p w14:paraId="2DD198D5">
      <w:pPr>
        <w:spacing w:line="440" w:lineRule="exact"/>
        <w:rPr>
          <w:rFonts w:ascii="宋体" w:hAnsi="宋体" w:cs="宋体"/>
          <w:b/>
          <w:kern w:val="0"/>
          <w:sz w:val="24"/>
        </w:rPr>
      </w:pPr>
    </w:p>
    <w:p w14:paraId="1B53C5D0">
      <w:pPr>
        <w:spacing w:line="440" w:lineRule="exact"/>
        <w:rPr>
          <w:rFonts w:ascii="宋体" w:hAnsi="宋体" w:cs="宋体"/>
          <w:b/>
          <w:kern w:val="0"/>
          <w:sz w:val="24"/>
        </w:rPr>
      </w:pPr>
    </w:p>
    <w:p w14:paraId="53C8E490">
      <w:pPr>
        <w:spacing w:line="440" w:lineRule="exact"/>
        <w:rPr>
          <w:rFonts w:ascii="宋体" w:hAnsi="宋体" w:cs="宋体"/>
          <w:b/>
          <w:kern w:val="0"/>
          <w:sz w:val="24"/>
        </w:rPr>
      </w:pPr>
    </w:p>
    <w:p w14:paraId="49B69E4B">
      <w:pPr>
        <w:jc w:val="center"/>
        <w:rPr>
          <w:rFonts w:hint="eastAsia" w:ascii="宋体" w:hAnsi="宋体"/>
          <w:b/>
          <w:bCs/>
          <w:sz w:val="28"/>
          <w:szCs w:val="28"/>
        </w:rPr>
      </w:pPr>
    </w:p>
    <w:p w14:paraId="173841F2">
      <w:pPr>
        <w:jc w:val="center"/>
        <w:rPr>
          <w:rFonts w:hint="eastAsia" w:ascii="宋体" w:hAnsi="宋体"/>
          <w:b/>
          <w:bCs/>
          <w:sz w:val="28"/>
          <w:szCs w:val="28"/>
        </w:rPr>
      </w:pPr>
    </w:p>
    <w:p w14:paraId="36B51903">
      <w:pPr>
        <w:jc w:val="center"/>
        <w:rPr>
          <w:rFonts w:hint="eastAsia" w:ascii="宋体" w:hAnsi="宋体"/>
          <w:b/>
          <w:bCs/>
          <w:sz w:val="28"/>
          <w:szCs w:val="28"/>
        </w:rPr>
      </w:pPr>
    </w:p>
    <w:p w14:paraId="3FD06EC2">
      <w:pPr>
        <w:jc w:val="center"/>
        <w:rPr>
          <w:rFonts w:ascii="宋体" w:hAnsi="宋体"/>
          <w:b/>
          <w:bCs/>
          <w:sz w:val="28"/>
          <w:szCs w:val="28"/>
        </w:rPr>
      </w:pPr>
      <w:r>
        <w:rPr>
          <w:rFonts w:hint="eastAsia" w:ascii="宋体" w:hAnsi="宋体"/>
          <w:b/>
          <w:bCs/>
          <w:sz w:val="28"/>
          <w:szCs w:val="28"/>
        </w:rPr>
        <w:t>信用信息查询结果</w:t>
      </w:r>
    </w:p>
    <w:p w14:paraId="50F7361B">
      <w:pPr>
        <w:ind w:firstLine="422" w:firstLineChars="200"/>
        <w:rPr>
          <w:rFonts w:ascii="宋体" w:hAnsi="宋体"/>
          <w:b/>
          <w:szCs w:val="21"/>
        </w:rPr>
      </w:pPr>
    </w:p>
    <w:p w14:paraId="6C997309">
      <w:pPr>
        <w:ind w:firstLine="480" w:firstLineChars="200"/>
        <w:rPr>
          <w:rFonts w:ascii="宋体" w:hAnsi="宋体"/>
          <w:b w:val="0"/>
          <w:bCs w:val="0"/>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w:t>
      </w:r>
      <w:r>
        <w:rPr>
          <w:rFonts w:hint="eastAsia" w:ascii="宋体" w:hAnsi="宋体"/>
          <w:b w:val="0"/>
          <w:bCs w:val="0"/>
          <w:sz w:val="24"/>
          <w:szCs w:val="24"/>
        </w:rPr>
        <w:t>前通过：①“信用中国”网站（www.creditchina.gov.cn）和②中国政府采购网（www.ccgp.gov.cn）查询其上述信用记录的信用信息查询结果网页打印件或截图</w:t>
      </w:r>
      <w:r>
        <w:rPr>
          <w:rFonts w:hint="eastAsia" w:ascii="宋体" w:cs="仿宋"/>
          <w:b w:val="0"/>
          <w:bCs w:val="0"/>
          <w:sz w:val="24"/>
          <w:szCs w:val="24"/>
        </w:rPr>
        <w:t>。</w:t>
      </w:r>
      <w:r>
        <w:rPr>
          <w:rFonts w:hint="eastAsia" w:ascii="宋体" w:cs="宋体"/>
          <w:b w:val="0"/>
          <w:bCs w:val="0"/>
          <w:sz w:val="24"/>
          <w:szCs w:val="24"/>
        </w:rPr>
        <w:t>最终以</w:t>
      </w:r>
      <w:r>
        <w:rPr>
          <w:rFonts w:hint="eastAsia" w:ascii="宋体" w:cs="宋体"/>
          <w:b w:val="0"/>
          <w:bCs w:val="0"/>
          <w:sz w:val="24"/>
          <w:szCs w:val="24"/>
          <w:lang w:eastAsia="zh-CN"/>
        </w:rPr>
        <w:t>竞价当日代理机构</w:t>
      </w:r>
      <w:r>
        <w:rPr>
          <w:rFonts w:hint="eastAsia" w:ascii="宋体" w:cs="宋体"/>
          <w:b w:val="0"/>
          <w:bCs w:val="0"/>
          <w:sz w:val="24"/>
          <w:szCs w:val="24"/>
        </w:rPr>
        <w:t>查询</w:t>
      </w:r>
      <w:r>
        <w:rPr>
          <w:rFonts w:hint="eastAsia" w:ascii="宋体" w:cs="宋体"/>
          <w:b w:val="0"/>
          <w:bCs w:val="0"/>
          <w:sz w:val="24"/>
          <w:szCs w:val="24"/>
          <w:lang w:eastAsia="zh-CN"/>
        </w:rPr>
        <w:t>和打印</w:t>
      </w:r>
      <w:r>
        <w:rPr>
          <w:rFonts w:hint="eastAsia" w:ascii="宋体" w:cs="宋体"/>
          <w:b w:val="0"/>
          <w:bCs w:val="0"/>
          <w:sz w:val="24"/>
          <w:szCs w:val="24"/>
        </w:rPr>
        <w:t>的情况为准。</w:t>
      </w:r>
    </w:p>
    <w:p w14:paraId="3D3F7031">
      <w:pPr>
        <w:ind w:firstLine="420" w:firstLineChars="200"/>
        <w:rPr>
          <w:rFonts w:ascii="宋体" w:hAnsi="宋体"/>
          <w:szCs w:val="21"/>
        </w:rPr>
      </w:pPr>
    </w:p>
    <w:p w14:paraId="340B96DC">
      <w:pPr>
        <w:ind w:firstLine="480" w:firstLineChars="200"/>
        <w:jc w:val="left"/>
        <w:rPr>
          <w:rFonts w:ascii="宋体" w:hAnsi="宋体"/>
          <w:sz w:val="24"/>
          <w:szCs w:val="24"/>
        </w:rPr>
      </w:pPr>
    </w:p>
    <w:p w14:paraId="242B6A53"/>
    <w:p w14:paraId="79C19C53">
      <w:pPr>
        <w:pStyle w:val="47"/>
        <w:spacing w:line="500" w:lineRule="exact"/>
        <w:ind w:firstLine="2650" w:firstLineChars="1100"/>
        <w:jc w:val="left"/>
        <w:rPr>
          <w:rFonts w:hint="eastAsia" w:hAnsi="宋体" w:cs="宋体"/>
          <w:b/>
          <w:kern w:val="0"/>
          <w:sz w:val="24"/>
          <w:lang w:eastAsia="zh-CN"/>
        </w:rPr>
      </w:pPr>
    </w:p>
    <w:p w14:paraId="77BE4A6F">
      <w:pPr>
        <w:pStyle w:val="47"/>
        <w:spacing w:line="500" w:lineRule="exact"/>
        <w:ind w:firstLine="2650" w:firstLineChars="1100"/>
        <w:jc w:val="left"/>
        <w:rPr>
          <w:rFonts w:hint="eastAsia" w:hAnsi="宋体" w:cs="宋体"/>
          <w:b/>
          <w:kern w:val="0"/>
          <w:sz w:val="24"/>
          <w:lang w:eastAsia="zh-CN"/>
        </w:rPr>
      </w:pPr>
    </w:p>
    <w:p w14:paraId="54B9B2C8">
      <w:pPr>
        <w:pStyle w:val="47"/>
        <w:spacing w:line="500" w:lineRule="exact"/>
        <w:ind w:firstLine="2650" w:firstLineChars="1100"/>
        <w:jc w:val="left"/>
        <w:rPr>
          <w:rFonts w:hint="eastAsia" w:hAnsi="宋体" w:cs="宋体"/>
          <w:b/>
          <w:kern w:val="0"/>
          <w:sz w:val="24"/>
          <w:lang w:eastAsia="zh-CN"/>
        </w:rPr>
      </w:pPr>
    </w:p>
    <w:p w14:paraId="6B7293DF">
      <w:pPr>
        <w:pStyle w:val="47"/>
        <w:spacing w:line="500" w:lineRule="exact"/>
        <w:ind w:firstLine="2650" w:firstLineChars="1100"/>
        <w:jc w:val="left"/>
        <w:rPr>
          <w:rFonts w:hint="eastAsia" w:hAnsi="宋体" w:cs="宋体"/>
          <w:b/>
          <w:kern w:val="0"/>
          <w:sz w:val="24"/>
          <w:lang w:eastAsia="zh-CN"/>
        </w:rPr>
      </w:pPr>
    </w:p>
    <w:p w14:paraId="164AE802">
      <w:pPr>
        <w:pStyle w:val="47"/>
        <w:spacing w:line="500" w:lineRule="exact"/>
        <w:ind w:firstLine="2650" w:firstLineChars="1100"/>
        <w:jc w:val="left"/>
        <w:rPr>
          <w:rFonts w:hint="eastAsia" w:hAnsi="宋体" w:cs="宋体"/>
          <w:b/>
          <w:color w:val="auto"/>
          <w:kern w:val="0"/>
          <w:sz w:val="24"/>
          <w:lang w:eastAsia="zh-CN"/>
        </w:rPr>
      </w:pPr>
    </w:p>
    <w:p w14:paraId="3A750DF0">
      <w:pPr>
        <w:pStyle w:val="47"/>
        <w:spacing w:line="500" w:lineRule="exact"/>
        <w:ind w:firstLine="2650" w:firstLineChars="1100"/>
        <w:jc w:val="left"/>
        <w:rPr>
          <w:rFonts w:hint="eastAsia" w:hAnsi="宋体" w:cs="宋体"/>
          <w:b/>
          <w:color w:val="auto"/>
          <w:kern w:val="0"/>
          <w:sz w:val="24"/>
          <w:lang w:eastAsia="zh-CN"/>
        </w:rPr>
      </w:pPr>
    </w:p>
    <w:p w14:paraId="4B0909E4">
      <w:pPr>
        <w:jc w:val="center"/>
        <w:rPr>
          <w:rFonts w:hint="eastAsia" w:ascii="宋体" w:hAnsi="宋体"/>
          <w:b/>
          <w:bCs/>
          <w:color w:val="auto"/>
          <w:sz w:val="28"/>
          <w:szCs w:val="28"/>
          <w:lang w:eastAsia="zh-CN"/>
        </w:rPr>
      </w:pPr>
    </w:p>
    <w:p w14:paraId="2DB729D1">
      <w:pPr>
        <w:jc w:val="center"/>
        <w:rPr>
          <w:rFonts w:hint="eastAsia" w:ascii="宋体" w:hAnsi="宋体"/>
          <w:b/>
          <w:bCs/>
          <w:color w:val="auto"/>
          <w:sz w:val="28"/>
          <w:szCs w:val="28"/>
          <w:lang w:eastAsia="zh-CN"/>
        </w:rPr>
      </w:pPr>
      <w:r>
        <w:rPr>
          <w:rFonts w:hint="eastAsia" w:ascii="宋体" w:hAnsi="宋体"/>
          <w:b/>
          <w:bCs/>
          <w:color w:val="auto"/>
          <w:sz w:val="28"/>
          <w:szCs w:val="28"/>
          <w:lang w:eastAsia="zh-CN"/>
        </w:rPr>
        <w:t>特定资格要求（如有）</w:t>
      </w:r>
    </w:p>
    <w:p w14:paraId="6B00336F">
      <w:pPr>
        <w:pStyle w:val="47"/>
        <w:spacing w:line="500" w:lineRule="exact"/>
        <w:jc w:val="left"/>
        <w:rPr>
          <w:rFonts w:hAnsi="宋体" w:cs="宋体"/>
          <w:b/>
          <w:color w:val="auto"/>
          <w:kern w:val="0"/>
          <w:sz w:val="24"/>
        </w:rPr>
      </w:pPr>
    </w:p>
    <w:p w14:paraId="3BBEDBD0">
      <w:pPr>
        <w:pStyle w:val="47"/>
        <w:spacing w:line="500" w:lineRule="exact"/>
        <w:jc w:val="left"/>
        <w:rPr>
          <w:rFonts w:hAnsi="宋体" w:cs="宋体"/>
          <w:b/>
          <w:color w:val="auto"/>
          <w:kern w:val="0"/>
          <w:sz w:val="24"/>
        </w:rPr>
      </w:pPr>
    </w:p>
    <w:p w14:paraId="346754E2">
      <w:pPr>
        <w:pStyle w:val="47"/>
        <w:spacing w:line="500" w:lineRule="exact"/>
        <w:jc w:val="left"/>
        <w:rPr>
          <w:rFonts w:hAnsi="宋体" w:cs="宋体"/>
          <w:b/>
          <w:color w:val="auto"/>
          <w:kern w:val="0"/>
          <w:sz w:val="24"/>
        </w:rPr>
      </w:pPr>
    </w:p>
    <w:p w14:paraId="7D75FC10">
      <w:pPr>
        <w:pStyle w:val="47"/>
        <w:spacing w:line="500" w:lineRule="exact"/>
        <w:jc w:val="left"/>
        <w:rPr>
          <w:rFonts w:hAnsi="宋体" w:cs="宋体"/>
          <w:b/>
          <w:color w:val="auto"/>
          <w:kern w:val="0"/>
          <w:sz w:val="24"/>
        </w:rPr>
      </w:pPr>
    </w:p>
    <w:p w14:paraId="4E0F97E5">
      <w:pPr>
        <w:pStyle w:val="47"/>
        <w:spacing w:line="500" w:lineRule="exact"/>
        <w:jc w:val="left"/>
        <w:rPr>
          <w:rFonts w:hAnsi="宋体" w:cs="宋体"/>
          <w:b/>
          <w:kern w:val="0"/>
          <w:sz w:val="24"/>
        </w:rPr>
      </w:pPr>
    </w:p>
    <w:p w14:paraId="081F7192">
      <w:pPr>
        <w:pStyle w:val="47"/>
        <w:spacing w:line="500" w:lineRule="exact"/>
        <w:jc w:val="left"/>
        <w:rPr>
          <w:rFonts w:hAnsi="宋体" w:cs="宋体"/>
          <w:b/>
          <w:kern w:val="0"/>
          <w:sz w:val="24"/>
        </w:rPr>
      </w:pPr>
    </w:p>
    <w:p w14:paraId="7F14FE94">
      <w:pPr>
        <w:pStyle w:val="47"/>
        <w:spacing w:line="500" w:lineRule="exact"/>
        <w:jc w:val="left"/>
        <w:rPr>
          <w:rFonts w:hAnsi="宋体" w:cs="宋体"/>
          <w:b/>
          <w:kern w:val="0"/>
          <w:sz w:val="24"/>
        </w:rPr>
      </w:pPr>
    </w:p>
    <w:p w14:paraId="2A9ACD8C">
      <w:pPr>
        <w:pStyle w:val="47"/>
        <w:spacing w:line="500" w:lineRule="exact"/>
        <w:jc w:val="left"/>
        <w:rPr>
          <w:rFonts w:hAnsi="宋体" w:cs="宋体"/>
          <w:b/>
          <w:kern w:val="0"/>
          <w:sz w:val="24"/>
        </w:rPr>
      </w:pPr>
    </w:p>
    <w:p w14:paraId="59C1CDB2">
      <w:pPr>
        <w:pStyle w:val="47"/>
        <w:spacing w:line="500" w:lineRule="exact"/>
        <w:jc w:val="left"/>
        <w:rPr>
          <w:rFonts w:hAnsi="宋体" w:cs="宋体"/>
          <w:b/>
          <w:kern w:val="0"/>
          <w:sz w:val="24"/>
        </w:rPr>
      </w:pPr>
    </w:p>
    <w:p w14:paraId="39BD0F90">
      <w:pPr>
        <w:pStyle w:val="47"/>
        <w:spacing w:line="500" w:lineRule="exact"/>
        <w:jc w:val="left"/>
        <w:rPr>
          <w:rFonts w:hAnsi="宋体" w:cs="宋体"/>
          <w:b/>
          <w:kern w:val="0"/>
          <w:sz w:val="24"/>
        </w:rPr>
      </w:pPr>
    </w:p>
    <w:p w14:paraId="097C7023">
      <w:pPr>
        <w:pStyle w:val="47"/>
        <w:spacing w:line="500" w:lineRule="exact"/>
        <w:jc w:val="left"/>
        <w:rPr>
          <w:rFonts w:hAnsi="宋体" w:cs="宋体"/>
          <w:b/>
          <w:kern w:val="0"/>
          <w:sz w:val="24"/>
        </w:rPr>
      </w:pPr>
    </w:p>
    <w:p w14:paraId="64130D1C">
      <w:pPr>
        <w:pStyle w:val="47"/>
        <w:spacing w:line="500" w:lineRule="exact"/>
        <w:jc w:val="left"/>
        <w:rPr>
          <w:rFonts w:hAnsi="宋体" w:cs="宋体"/>
          <w:b/>
          <w:kern w:val="0"/>
          <w:sz w:val="24"/>
        </w:rPr>
      </w:pPr>
    </w:p>
    <w:p w14:paraId="1518B24A">
      <w:pPr>
        <w:pStyle w:val="47"/>
        <w:spacing w:line="500" w:lineRule="exact"/>
        <w:jc w:val="left"/>
        <w:rPr>
          <w:rFonts w:hAnsi="宋体" w:cs="宋体"/>
          <w:b/>
          <w:kern w:val="0"/>
          <w:sz w:val="24"/>
        </w:rPr>
      </w:pPr>
    </w:p>
    <w:bookmarkEnd w:id="0"/>
    <w:p w14:paraId="45E4B31F">
      <w:pPr>
        <w:widowControl/>
        <w:spacing w:after="109"/>
        <w:jc w:val="center"/>
        <w:rPr>
          <w:rFonts w:ascii="宋体" w:hAnsi="宋体"/>
          <w:b/>
          <w:sz w:val="28"/>
          <w:szCs w:val="28"/>
        </w:rPr>
      </w:pPr>
    </w:p>
    <w:p w14:paraId="14EE06B2">
      <w:pPr>
        <w:pStyle w:val="30"/>
        <w:rPr>
          <w:rFonts w:ascii="宋体" w:hAnsi="宋体"/>
          <w:b/>
          <w:sz w:val="28"/>
          <w:szCs w:val="28"/>
        </w:rPr>
      </w:pPr>
    </w:p>
    <w:p w14:paraId="2E3B7C3D">
      <w:pPr>
        <w:widowControl/>
        <w:spacing w:after="109"/>
        <w:jc w:val="center"/>
        <w:rPr>
          <w:rFonts w:ascii="宋体" w:hAnsi="宋体"/>
          <w:b/>
          <w:sz w:val="28"/>
          <w:szCs w:val="28"/>
        </w:rPr>
      </w:pPr>
      <w:r>
        <w:rPr>
          <w:rFonts w:ascii="宋体" w:hAnsi="宋体"/>
          <w:b/>
          <w:sz w:val="28"/>
          <w:szCs w:val="28"/>
        </w:rPr>
        <w:t>技术和服务要求响应表</w:t>
      </w:r>
    </w:p>
    <w:p w14:paraId="7492B8EB">
      <w:pPr>
        <w:widowControl/>
        <w:spacing w:after="109"/>
        <w:jc w:val="left"/>
        <w:rPr>
          <w:rFonts w:ascii="宋体" w:hAnsi="宋体" w:cs="宋体"/>
          <w:kern w:val="0"/>
          <w:szCs w:val="21"/>
        </w:rPr>
      </w:pPr>
      <w:r>
        <w:rPr>
          <w:rFonts w:ascii="宋体" w:hAnsi="宋体" w:cs="宋体"/>
          <w:kern w:val="0"/>
          <w:szCs w:val="21"/>
        </w:rPr>
        <w:t> </w:t>
      </w:r>
    </w:p>
    <w:p w14:paraId="275E2FAC">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8118"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2"/>
        <w:gridCol w:w="1167"/>
        <w:gridCol w:w="2660"/>
        <w:gridCol w:w="2261"/>
        <w:gridCol w:w="1138"/>
      </w:tblGrid>
      <w:tr w14:paraId="4E4EB4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5B74B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合同包</w:t>
            </w:r>
          </w:p>
        </w:tc>
        <w:tc>
          <w:tcPr>
            <w:tcW w:w="1167"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ACE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品目号</w:t>
            </w:r>
          </w:p>
        </w:tc>
        <w:tc>
          <w:tcPr>
            <w:tcW w:w="26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E12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技术和服务要求</w:t>
            </w:r>
          </w:p>
        </w:tc>
        <w:tc>
          <w:tcPr>
            <w:tcW w:w="2261"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0E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报价响应</w:t>
            </w:r>
          </w:p>
        </w:tc>
        <w:tc>
          <w:tcPr>
            <w:tcW w:w="113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83E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是否偏离及说明</w:t>
            </w:r>
          </w:p>
        </w:tc>
      </w:tr>
      <w:tr w14:paraId="44D4F9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1001" w:hRule="atLeast"/>
          <w:jc w:val="center"/>
        </w:trPr>
        <w:tc>
          <w:tcPr>
            <w:tcW w:w="892"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30BA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1</w:t>
            </w:r>
          </w:p>
        </w:tc>
        <w:tc>
          <w:tcPr>
            <w:tcW w:w="7226" w:type="dxa"/>
            <w:gridSpan w:val="4"/>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3886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所投品牌</w:t>
            </w:r>
            <w:r>
              <w:rPr>
                <w:rFonts w:hint="eastAsia" w:ascii="宋体" w:hAnsi="宋体" w:cs="宋体"/>
                <w:kern w:val="0"/>
                <w:sz w:val="24"/>
                <w:szCs w:val="24"/>
                <w:lang w:val="en-US" w:eastAsia="zh-CN"/>
              </w:rPr>
              <w:t>/型号（如有，请填写）</w:t>
            </w:r>
            <w:r>
              <w:rPr>
                <w:rFonts w:hint="eastAsia" w:ascii="宋体" w:hAnsi="宋体" w:cs="宋体"/>
                <w:kern w:val="0"/>
                <w:sz w:val="24"/>
                <w:szCs w:val="24"/>
                <w:lang w:eastAsia="zh-CN"/>
              </w:rPr>
              <w:t>：</w:t>
            </w:r>
          </w:p>
        </w:tc>
      </w:tr>
      <w:tr w14:paraId="398F367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61646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01B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0AD8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0FB9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7B0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67F1F6A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74CA6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7E74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3BCA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C14A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E971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7B2B01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892" w:type="dxa"/>
            <w:vMerge w:val="continue"/>
            <w:tcBorders>
              <w:top w:val="nil"/>
              <w:left w:val="single" w:color="auto" w:sz="4" w:space="0"/>
              <w:bottom w:val="single" w:color="auto" w:sz="4" w:space="0"/>
              <w:right w:val="single" w:color="auto" w:sz="4" w:space="0"/>
            </w:tcBorders>
            <w:shd w:val="clear" w:color="auto" w:fill="auto"/>
            <w:vAlign w:val="center"/>
          </w:tcPr>
          <w:p w14:paraId="2F6D7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5566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808D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05BF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4DC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49FC6E5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892"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8026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A2F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F74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626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DD54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bl>
    <w:p w14:paraId="757240AA">
      <w:pPr>
        <w:rPr>
          <w:rFonts w:ascii="宋体" w:hAnsi="宋体" w:cs="宋体"/>
          <w:b/>
          <w:kern w:val="0"/>
          <w:sz w:val="24"/>
          <w:szCs w:val="24"/>
        </w:rPr>
      </w:pPr>
    </w:p>
    <w:p w14:paraId="6952DD3A">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541C33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77AD4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42957E5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40B6791">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A716E24">
      <w:pPr>
        <w:spacing w:line="460" w:lineRule="exact"/>
        <w:rPr>
          <w:rFonts w:ascii="宋体" w:hAnsi="宋体" w:cs="宋体"/>
          <w:kern w:val="0"/>
          <w:sz w:val="24"/>
          <w:szCs w:val="24"/>
        </w:rPr>
      </w:pPr>
    </w:p>
    <w:p w14:paraId="5AB7AE59">
      <w:pPr>
        <w:pStyle w:val="2"/>
      </w:pPr>
    </w:p>
    <w:p w14:paraId="34BD16B8">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316C559">
      <w:pPr>
        <w:spacing w:line="460" w:lineRule="exact"/>
        <w:rPr>
          <w:rFonts w:ascii="宋体" w:hAnsi="宋体" w:cs="宋体"/>
          <w:kern w:val="0"/>
          <w:sz w:val="24"/>
          <w:szCs w:val="24"/>
        </w:rPr>
      </w:pPr>
    </w:p>
    <w:p w14:paraId="5D0C8E78">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053299">
      <w:pPr>
        <w:widowControl/>
        <w:spacing w:line="360" w:lineRule="auto"/>
        <w:jc w:val="left"/>
        <w:rPr>
          <w:rFonts w:ascii="宋体" w:hAnsi="宋体" w:cs="宋体"/>
          <w:kern w:val="0"/>
          <w:sz w:val="24"/>
          <w:szCs w:val="24"/>
        </w:rPr>
      </w:pPr>
    </w:p>
    <w:p w14:paraId="13E91A45">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2A544C">
      <w:pPr>
        <w:spacing w:line="440" w:lineRule="exact"/>
        <w:rPr>
          <w:rFonts w:ascii="宋体" w:hAnsi="宋体" w:cs="宋体"/>
          <w:b/>
          <w:kern w:val="0"/>
          <w:sz w:val="24"/>
        </w:rPr>
      </w:pPr>
    </w:p>
    <w:p w14:paraId="324ADFAD">
      <w:pPr>
        <w:rPr>
          <w:rFonts w:ascii="宋体" w:hAnsi="宋体" w:cs="宋体"/>
          <w:b/>
          <w:kern w:val="0"/>
          <w:sz w:val="24"/>
        </w:rPr>
      </w:pPr>
    </w:p>
    <w:p w14:paraId="051B7BE0">
      <w:pPr>
        <w:spacing w:line="480" w:lineRule="auto"/>
        <w:jc w:val="left"/>
        <w:rPr>
          <w:rFonts w:ascii="宋体" w:hAnsi="宋体"/>
          <w:b/>
          <w:sz w:val="24"/>
          <w:szCs w:val="24"/>
        </w:rPr>
      </w:pPr>
      <w:r>
        <w:rPr>
          <w:rFonts w:ascii="宋体" w:hAnsi="宋体"/>
          <w:b/>
          <w:sz w:val="24"/>
          <w:szCs w:val="24"/>
        </w:rPr>
        <w:br w:type="page"/>
      </w:r>
    </w:p>
    <w:p w14:paraId="66A45385">
      <w:pPr>
        <w:widowControl/>
        <w:spacing w:after="109"/>
        <w:jc w:val="center"/>
        <w:rPr>
          <w:rFonts w:hint="eastAsia" w:ascii="宋体" w:hAnsi="宋体"/>
          <w:b/>
          <w:sz w:val="28"/>
          <w:szCs w:val="28"/>
        </w:rPr>
      </w:pPr>
    </w:p>
    <w:p w14:paraId="6543178D">
      <w:pPr>
        <w:widowControl/>
        <w:spacing w:after="109"/>
        <w:jc w:val="center"/>
        <w:rPr>
          <w:rFonts w:ascii="宋体" w:hAnsi="宋体"/>
          <w:b/>
          <w:sz w:val="28"/>
          <w:szCs w:val="28"/>
        </w:rPr>
      </w:pPr>
      <w:r>
        <w:rPr>
          <w:rFonts w:hint="eastAsia" w:ascii="宋体" w:hAnsi="宋体"/>
          <w:b/>
          <w:sz w:val="28"/>
          <w:szCs w:val="28"/>
        </w:rPr>
        <w:t>商务条件响应表</w:t>
      </w:r>
    </w:p>
    <w:p w14:paraId="0A05B27B">
      <w:pPr>
        <w:pStyle w:val="18"/>
        <w:widowControl/>
        <w:spacing w:before="0" w:beforeAutospacing="0" w:after="150" w:afterAutospacing="0"/>
        <w:rPr>
          <w:rFonts w:ascii="宋体" w:hAnsi="宋体"/>
          <w:szCs w:val="24"/>
        </w:rPr>
      </w:pPr>
      <w:r>
        <w:rPr>
          <w:rFonts w:hint="eastAsia" w:ascii="宋体" w:hAnsi="宋体" w:cs="宋体"/>
          <w:szCs w:val="24"/>
        </w:rPr>
        <w:t> </w:t>
      </w:r>
    </w:p>
    <w:p w14:paraId="7459D191">
      <w:pPr>
        <w:pStyle w:val="18"/>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839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2"/>
        <w:gridCol w:w="1060"/>
        <w:gridCol w:w="2611"/>
        <w:gridCol w:w="2461"/>
        <w:gridCol w:w="1296"/>
      </w:tblGrid>
      <w:tr w14:paraId="18195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616" w:hRule="atLeast"/>
        </w:trPr>
        <w:tc>
          <w:tcPr>
            <w:tcW w:w="962" w:type="dxa"/>
            <w:tcMar>
              <w:top w:w="0" w:type="dxa"/>
              <w:left w:w="105" w:type="dxa"/>
              <w:bottom w:w="0" w:type="dxa"/>
              <w:right w:w="105" w:type="dxa"/>
            </w:tcMar>
            <w:vAlign w:val="center"/>
          </w:tcPr>
          <w:p w14:paraId="0B438B63">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合同包</w:t>
            </w:r>
          </w:p>
        </w:tc>
        <w:tc>
          <w:tcPr>
            <w:tcW w:w="1060" w:type="dxa"/>
            <w:tcMar>
              <w:top w:w="0" w:type="dxa"/>
              <w:left w:w="105" w:type="dxa"/>
              <w:bottom w:w="0" w:type="dxa"/>
              <w:right w:w="105" w:type="dxa"/>
            </w:tcMar>
            <w:vAlign w:val="center"/>
          </w:tcPr>
          <w:p w14:paraId="023E45E7">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品目号</w:t>
            </w:r>
          </w:p>
        </w:tc>
        <w:tc>
          <w:tcPr>
            <w:tcW w:w="2611" w:type="dxa"/>
            <w:tcMar>
              <w:top w:w="0" w:type="dxa"/>
              <w:left w:w="105" w:type="dxa"/>
              <w:bottom w:w="0" w:type="dxa"/>
              <w:right w:w="105" w:type="dxa"/>
            </w:tcMar>
            <w:vAlign w:val="center"/>
          </w:tcPr>
          <w:p w14:paraId="63C12936">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商务条件要求</w:t>
            </w:r>
          </w:p>
        </w:tc>
        <w:tc>
          <w:tcPr>
            <w:tcW w:w="2461" w:type="dxa"/>
            <w:tcMar>
              <w:top w:w="0" w:type="dxa"/>
              <w:left w:w="105" w:type="dxa"/>
              <w:bottom w:w="0" w:type="dxa"/>
              <w:right w:w="105" w:type="dxa"/>
            </w:tcMar>
            <w:vAlign w:val="center"/>
          </w:tcPr>
          <w:p w14:paraId="5BD4EE2F">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报价响应</w:t>
            </w:r>
          </w:p>
        </w:tc>
        <w:tc>
          <w:tcPr>
            <w:tcW w:w="1296" w:type="dxa"/>
            <w:tcMar>
              <w:top w:w="0" w:type="dxa"/>
              <w:left w:w="105" w:type="dxa"/>
              <w:bottom w:w="0" w:type="dxa"/>
              <w:right w:w="105" w:type="dxa"/>
            </w:tcMar>
            <w:vAlign w:val="center"/>
          </w:tcPr>
          <w:p w14:paraId="0CB3B633">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是否偏离及说明</w:t>
            </w:r>
          </w:p>
        </w:tc>
      </w:tr>
      <w:tr w14:paraId="4D32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restart"/>
            <w:tcMar>
              <w:top w:w="0" w:type="dxa"/>
              <w:left w:w="105" w:type="dxa"/>
              <w:bottom w:w="0" w:type="dxa"/>
              <w:right w:w="105" w:type="dxa"/>
            </w:tcMar>
            <w:vAlign w:val="center"/>
          </w:tcPr>
          <w:p w14:paraId="3818B7AD">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w:t>
            </w:r>
          </w:p>
        </w:tc>
        <w:tc>
          <w:tcPr>
            <w:tcW w:w="1060" w:type="dxa"/>
            <w:tcMar>
              <w:top w:w="0" w:type="dxa"/>
              <w:left w:w="105" w:type="dxa"/>
              <w:bottom w:w="0" w:type="dxa"/>
              <w:right w:w="105" w:type="dxa"/>
            </w:tcMar>
            <w:vAlign w:val="center"/>
          </w:tcPr>
          <w:p w14:paraId="0E1B5FFB">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1-1</w:t>
            </w:r>
          </w:p>
        </w:tc>
        <w:tc>
          <w:tcPr>
            <w:tcW w:w="2611" w:type="dxa"/>
            <w:tcMar>
              <w:top w:w="0" w:type="dxa"/>
              <w:left w:w="105" w:type="dxa"/>
              <w:bottom w:w="0" w:type="dxa"/>
              <w:right w:w="105" w:type="dxa"/>
            </w:tcMar>
          </w:tcPr>
          <w:p w14:paraId="661BB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90B5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4125C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2FBD2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continue"/>
            <w:tcMar>
              <w:top w:w="0" w:type="dxa"/>
              <w:left w:w="105" w:type="dxa"/>
              <w:bottom w:w="0" w:type="dxa"/>
              <w:right w:w="105" w:type="dxa"/>
            </w:tcMar>
            <w:vAlign w:val="center"/>
          </w:tcPr>
          <w:p w14:paraId="28C8044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ascii="宋体" w:hAnsi="宋体"/>
                <w:sz w:val="24"/>
                <w:szCs w:val="24"/>
              </w:rPr>
            </w:pPr>
          </w:p>
        </w:tc>
        <w:tc>
          <w:tcPr>
            <w:tcW w:w="1060" w:type="dxa"/>
            <w:tcMar>
              <w:top w:w="0" w:type="dxa"/>
              <w:left w:w="105" w:type="dxa"/>
              <w:bottom w:w="0" w:type="dxa"/>
              <w:right w:w="105" w:type="dxa"/>
            </w:tcMar>
            <w:vAlign w:val="center"/>
          </w:tcPr>
          <w:p w14:paraId="1F9D0FAB">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2611" w:type="dxa"/>
            <w:tcMar>
              <w:top w:w="0" w:type="dxa"/>
              <w:left w:w="105" w:type="dxa"/>
              <w:bottom w:w="0" w:type="dxa"/>
              <w:right w:w="105" w:type="dxa"/>
            </w:tcMar>
          </w:tcPr>
          <w:p w14:paraId="21B53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ADC4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03F6A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5846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514" w:hRule="atLeast"/>
        </w:trPr>
        <w:tc>
          <w:tcPr>
            <w:tcW w:w="962" w:type="dxa"/>
            <w:tcMar>
              <w:top w:w="0" w:type="dxa"/>
              <w:left w:w="105" w:type="dxa"/>
              <w:bottom w:w="0" w:type="dxa"/>
              <w:right w:w="105" w:type="dxa"/>
            </w:tcMar>
            <w:vAlign w:val="center"/>
          </w:tcPr>
          <w:p w14:paraId="6F79AD29">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1060" w:type="dxa"/>
            <w:tcMar>
              <w:top w:w="0" w:type="dxa"/>
              <w:left w:w="105" w:type="dxa"/>
              <w:bottom w:w="0" w:type="dxa"/>
              <w:right w:w="105" w:type="dxa"/>
            </w:tcMar>
            <w:vAlign w:val="center"/>
          </w:tcPr>
          <w:p w14:paraId="4013D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611" w:type="dxa"/>
            <w:tcMar>
              <w:top w:w="0" w:type="dxa"/>
              <w:left w:w="105" w:type="dxa"/>
              <w:bottom w:w="0" w:type="dxa"/>
              <w:right w:w="105" w:type="dxa"/>
            </w:tcMar>
            <w:vAlign w:val="center"/>
          </w:tcPr>
          <w:p w14:paraId="6B8C1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vAlign w:val="center"/>
          </w:tcPr>
          <w:p w14:paraId="31ACE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vAlign w:val="center"/>
          </w:tcPr>
          <w:p w14:paraId="1497A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bl>
    <w:p w14:paraId="0CF3CD1C">
      <w:pPr>
        <w:jc w:val="center"/>
        <w:rPr>
          <w:rFonts w:ascii="宋体" w:hAnsi="宋体"/>
          <w:b/>
          <w:sz w:val="24"/>
          <w:szCs w:val="24"/>
        </w:rPr>
      </w:pPr>
    </w:p>
    <w:p w14:paraId="780C2BF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472B92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436798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8BD899E">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75C4CA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220DBE">
      <w:pPr>
        <w:spacing w:line="460" w:lineRule="exact"/>
        <w:rPr>
          <w:rFonts w:ascii="宋体" w:hAnsi="宋体" w:cs="宋体"/>
          <w:kern w:val="0"/>
          <w:sz w:val="24"/>
          <w:szCs w:val="24"/>
        </w:rPr>
      </w:pPr>
    </w:p>
    <w:p w14:paraId="3C9E6F02">
      <w:pPr>
        <w:pStyle w:val="4"/>
      </w:pPr>
    </w:p>
    <w:p w14:paraId="681F9E4D"/>
    <w:p w14:paraId="04E97922">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7692DB7">
      <w:pPr>
        <w:spacing w:line="460" w:lineRule="exact"/>
        <w:rPr>
          <w:rFonts w:ascii="宋体" w:hAnsi="宋体" w:cs="宋体"/>
          <w:kern w:val="0"/>
          <w:sz w:val="24"/>
          <w:szCs w:val="24"/>
        </w:rPr>
      </w:pPr>
    </w:p>
    <w:p w14:paraId="6601171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D38840">
      <w:pPr>
        <w:widowControl/>
        <w:spacing w:line="360" w:lineRule="auto"/>
        <w:jc w:val="left"/>
        <w:rPr>
          <w:rFonts w:ascii="宋体" w:hAnsi="宋体" w:cs="宋体"/>
          <w:kern w:val="0"/>
          <w:sz w:val="24"/>
          <w:szCs w:val="24"/>
        </w:rPr>
      </w:pPr>
    </w:p>
    <w:p w14:paraId="086BC99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1433D5">
      <w:pPr>
        <w:spacing w:line="440" w:lineRule="exact"/>
        <w:rPr>
          <w:rFonts w:ascii="宋体" w:hAnsi="宋体" w:cs="宋体"/>
          <w:b/>
          <w:kern w:val="0"/>
          <w:sz w:val="24"/>
        </w:rPr>
      </w:pPr>
    </w:p>
    <w:p w14:paraId="19D6D20D">
      <w:pPr>
        <w:spacing w:line="440" w:lineRule="exact"/>
        <w:rPr>
          <w:rFonts w:ascii="宋体" w:hAnsi="宋体" w:cs="宋体"/>
          <w:b/>
          <w:kern w:val="0"/>
          <w:sz w:val="24"/>
        </w:rPr>
      </w:pPr>
    </w:p>
    <w:p w14:paraId="5BC6611C">
      <w:pPr>
        <w:spacing w:line="480" w:lineRule="auto"/>
        <w:jc w:val="left"/>
        <w:rPr>
          <w:rFonts w:ascii="宋体" w:hAnsi="宋体" w:cs="宋体"/>
          <w:b/>
          <w:kern w:val="0"/>
          <w:sz w:val="24"/>
        </w:rPr>
      </w:pPr>
      <w:r>
        <w:rPr>
          <w:rFonts w:ascii="宋体" w:hAnsi="宋体"/>
          <w:b/>
          <w:sz w:val="28"/>
          <w:szCs w:val="28"/>
        </w:rPr>
        <w:br w:type="page"/>
      </w:r>
    </w:p>
    <w:p w14:paraId="6703F3D1">
      <w:pPr>
        <w:widowControl/>
        <w:spacing w:after="109"/>
        <w:jc w:val="center"/>
        <w:rPr>
          <w:rFonts w:hint="eastAsia" w:ascii="宋体" w:hAnsi="宋体"/>
          <w:b/>
          <w:sz w:val="28"/>
          <w:szCs w:val="28"/>
        </w:rPr>
      </w:pPr>
    </w:p>
    <w:p w14:paraId="0B92B525">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3FCFEBBD">
      <w:pPr>
        <w:jc w:val="center"/>
        <w:rPr>
          <w:rFonts w:ascii="宋体" w:hAnsi="宋体"/>
          <w:b/>
          <w:sz w:val="28"/>
          <w:szCs w:val="28"/>
        </w:rPr>
      </w:pPr>
    </w:p>
    <w:p w14:paraId="4C9CFA18">
      <w:pPr>
        <w:ind w:firstLine="480" w:firstLineChars="200"/>
        <w:rPr>
          <w:rFonts w:ascii="宋体" w:hAnsi="宋体"/>
          <w:b/>
          <w:sz w:val="24"/>
          <w:szCs w:val="24"/>
        </w:rPr>
      </w:pPr>
      <w:r>
        <w:rPr>
          <w:rFonts w:hint="eastAsia" w:ascii="宋体" w:hAnsi="宋体"/>
          <w:kern w:val="0"/>
          <w:sz w:val="24"/>
          <w:szCs w:val="24"/>
        </w:rPr>
        <w:t>说明：</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752C9253">
      <w:pPr>
        <w:widowControl/>
        <w:spacing w:after="109"/>
        <w:jc w:val="center"/>
        <w:rPr>
          <w:rFonts w:hint="eastAsia" w:ascii="宋体" w:hAnsi="宋体"/>
          <w:b/>
          <w:sz w:val="28"/>
          <w:szCs w:val="28"/>
        </w:rPr>
      </w:pPr>
    </w:p>
    <w:p w14:paraId="41E4AF9D">
      <w:pPr>
        <w:widowControl/>
        <w:spacing w:after="109"/>
        <w:jc w:val="center"/>
        <w:rPr>
          <w:rFonts w:ascii="宋体" w:hAnsi="宋体"/>
          <w:b/>
          <w:sz w:val="28"/>
          <w:szCs w:val="28"/>
        </w:rPr>
      </w:pPr>
      <w:r>
        <w:rPr>
          <w:rFonts w:hint="eastAsia" w:ascii="宋体" w:hAnsi="宋体"/>
          <w:b/>
          <w:sz w:val="28"/>
          <w:szCs w:val="28"/>
        </w:rPr>
        <w:t>售后服务承诺</w:t>
      </w:r>
    </w:p>
    <w:p w14:paraId="5380E580">
      <w:pPr>
        <w:rPr>
          <w:rFonts w:ascii="宋体" w:hAnsi="宋体" w:cs="宋体"/>
          <w:kern w:val="0"/>
          <w:sz w:val="24"/>
        </w:rPr>
      </w:pPr>
    </w:p>
    <w:p w14:paraId="5D26FBA1">
      <w:pPr>
        <w:ind w:firstLine="411" w:firstLineChars="196"/>
        <w:rPr>
          <w:rFonts w:hint="eastAsia" w:ascii="宋体" w:hAnsi="宋体" w:eastAsia="宋体" w:cs="宋体"/>
          <w:b/>
          <w:kern w:val="0"/>
          <w:sz w:val="24"/>
          <w:lang w:eastAsia="zh-CN"/>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lang w:eastAsia="zh-CN"/>
        </w:rPr>
        <w:t>。</w:t>
      </w:r>
    </w:p>
    <w:p w14:paraId="2309A862">
      <w:pPr>
        <w:rPr>
          <w:rFonts w:hint="eastAsia" w:ascii="宋体" w:hAnsi="宋体" w:cs="宋体"/>
          <w:kern w:val="0"/>
          <w:sz w:val="24"/>
        </w:rPr>
      </w:pPr>
    </w:p>
    <w:p w14:paraId="0EB8835B">
      <w:pPr>
        <w:jc w:val="center"/>
        <w:rPr>
          <w:rFonts w:hint="eastAsia" w:ascii="宋体" w:hAnsi="宋体"/>
          <w:b/>
          <w:sz w:val="28"/>
          <w:szCs w:val="28"/>
        </w:rPr>
      </w:pPr>
    </w:p>
    <w:p w14:paraId="2E3BFD9A">
      <w:pPr>
        <w:jc w:val="center"/>
        <w:rPr>
          <w:rFonts w:hint="eastAsia" w:ascii="宋体" w:hAnsi="宋体"/>
          <w:b/>
          <w:sz w:val="28"/>
          <w:szCs w:val="28"/>
        </w:rPr>
      </w:pPr>
    </w:p>
    <w:p w14:paraId="69A9A4EB">
      <w:pPr>
        <w:jc w:val="center"/>
        <w:rPr>
          <w:rFonts w:hint="eastAsia" w:ascii="宋体" w:hAnsi="宋体"/>
          <w:b/>
          <w:sz w:val="28"/>
          <w:szCs w:val="28"/>
        </w:rPr>
      </w:pPr>
    </w:p>
    <w:p w14:paraId="74FC5D5E">
      <w:pPr>
        <w:jc w:val="center"/>
        <w:rPr>
          <w:rFonts w:hint="eastAsia" w:ascii="宋体" w:hAnsi="宋体"/>
          <w:b/>
          <w:sz w:val="28"/>
          <w:szCs w:val="28"/>
        </w:rPr>
      </w:pPr>
    </w:p>
    <w:p w14:paraId="3E66A9C2">
      <w:pPr>
        <w:jc w:val="center"/>
        <w:rPr>
          <w:rFonts w:hint="eastAsia" w:ascii="宋体" w:hAnsi="宋体"/>
          <w:b/>
          <w:sz w:val="28"/>
          <w:szCs w:val="28"/>
        </w:rPr>
      </w:pPr>
    </w:p>
    <w:p w14:paraId="3EA8B275">
      <w:pPr>
        <w:jc w:val="center"/>
        <w:rPr>
          <w:rFonts w:hint="eastAsia" w:ascii="宋体" w:hAnsi="宋体"/>
          <w:b/>
          <w:sz w:val="28"/>
          <w:szCs w:val="28"/>
        </w:rPr>
      </w:pPr>
    </w:p>
    <w:p w14:paraId="383EF527">
      <w:pPr>
        <w:jc w:val="center"/>
        <w:rPr>
          <w:rFonts w:hint="eastAsia" w:ascii="宋体" w:hAnsi="宋体"/>
          <w:b/>
          <w:sz w:val="28"/>
          <w:szCs w:val="28"/>
        </w:rPr>
      </w:pPr>
    </w:p>
    <w:p w14:paraId="441B0E5D">
      <w:pPr>
        <w:jc w:val="center"/>
        <w:rPr>
          <w:rFonts w:hint="eastAsia" w:ascii="宋体" w:hAnsi="宋体"/>
          <w:b/>
          <w:sz w:val="28"/>
          <w:szCs w:val="28"/>
        </w:rPr>
      </w:pPr>
    </w:p>
    <w:p w14:paraId="575550EF">
      <w:pPr>
        <w:jc w:val="center"/>
        <w:rPr>
          <w:rFonts w:hint="eastAsia" w:ascii="宋体" w:hAnsi="宋体"/>
          <w:b/>
          <w:sz w:val="28"/>
          <w:szCs w:val="28"/>
        </w:rPr>
      </w:pPr>
    </w:p>
    <w:p w14:paraId="23A704CC">
      <w:pPr>
        <w:jc w:val="center"/>
        <w:rPr>
          <w:rFonts w:hint="eastAsia" w:ascii="宋体" w:hAnsi="宋体"/>
          <w:b/>
          <w:sz w:val="28"/>
          <w:szCs w:val="28"/>
        </w:rPr>
      </w:pPr>
    </w:p>
    <w:p w14:paraId="198051C2">
      <w:pPr>
        <w:jc w:val="center"/>
        <w:rPr>
          <w:rFonts w:hint="eastAsia" w:ascii="宋体" w:hAnsi="宋体"/>
          <w:b/>
          <w:sz w:val="28"/>
          <w:szCs w:val="28"/>
        </w:rPr>
      </w:pPr>
    </w:p>
    <w:p w14:paraId="1BD2CA82">
      <w:pPr>
        <w:jc w:val="center"/>
        <w:rPr>
          <w:rFonts w:hint="eastAsia" w:ascii="宋体" w:hAnsi="宋体"/>
          <w:b/>
          <w:sz w:val="28"/>
          <w:szCs w:val="28"/>
        </w:rPr>
      </w:pPr>
    </w:p>
    <w:p w14:paraId="550EC63F">
      <w:pPr>
        <w:jc w:val="center"/>
        <w:rPr>
          <w:rFonts w:hint="eastAsia" w:ascii="宋体" w:hAnsi="宋体"/>
          <w:b/>
          <w:sz w:val="28"/>
          <w:szCs w:val="28"/>
        </w:rPr>
      </w:pPr>
    </w:p>
    <w:p w14:paraId="06FF5D07">
      <w:pPr>
        <w:jc w:val="center"/>
        <w:rPr>
          <w:rFonts w:ascii="宋体" w:hAnsi="宋体"/>
          <w:b/>
          <w:sz w:val="28"/>
          <w:szCs w:val="28"/>
        </w:rPr>
      </w:pPr>
      <w:r>
        <w:rPr>
          <w:rFonts w:hint="eastAsia" w:ascii="宋体" w:hAnsi="宋体"/>
          <w:b/>
          <w:sz w:val="28"/>
          <w:szCs w:val="28"/>
        </w:rPr>
        <w:t>竞价人认为需提供的其他资料（若有）</w:t>
      </w:r>
    </w:p>
    <w:p w14:paraId="576BF15D">
      <w:pPr>
        <w:jc w:val="center"/>
        <w:rPr>
          <w:rFonts w:ascii="宋体" w:hAnsi="宋体"/>
          <w:b/>
          <w:sz w:val="28"/>
          <w:szCs w:val="28"/>
        </w:rPr>
      </w:pPr>
    </w:p>
    <w:p w14:paraId="34FA4736">
      <w:pPr>
        <w:jc w:val="center"/>
        <w:rPr>
          <w:rFonts w:ascii="宋体" w:hAnsi="宋体"/>
          <w:b/>
          <w:sz w:val="28"/>
          <w:szCs w:val="28"/>
        </w:rPr>
      </w:pPr>
    </w:p>
    <w:p w14:paraId="39005E89">
      <w:pPr>
        <w:jc w:val="left"/>
        <w:rPr>
          <w:rFonts w:hint="eastAsia" w:ascii="宋体" w:hAnsi="宋体" w:eastAsia="宋体" w:cs="Times New Roman"/>
          <w:bCs/>
          <w:sz w:val="24"/>
          <w:szCs w:val="24"/>
        </w:rPr>
      </w:pPr>
    </w:p>
    <w:p w14:paraId="3BB42C5B">
      <w:pPr>
        <w:jc w:val="center"/>
        <w:rPr>
          <w:rFonts w:hint="eastAsia" w:ascii="宋体" w:hAnsi="宋体"/>
          <w:b/>
          <w:sz w:val="28"/>
          <w:szCs w:val="28"/>
        </w:rPr>
      </w:pPr>
    </w:p>
    <w:p w14:paraId="57B505F4">
      <w:pPr>
        <w:jc w:val="center"/>
        <w:rPr>
          <w:rFonts w:hint="eastAsia" w:ascii="宋体" w:hAnsi="宋体"/>
          <w:b/>
          <w:sz w:val="28"/>
          <w:szCs w:val="28"/>
        </w:rPr>
      </w:pPr>
    </w:p>
    <w:p w14:paraId="20A96407">
      <w:pPr>
        <w:jc w:val="center"/>
        <w:rPr>
          <w:rFonts w:ascii="宋体" w:hAnsi="宋体"/>
          <w:b/>
          <w:sz w:val="28"/>
          <w:szCs w:val="28"/>
        </w:rPr>
      </w:pPr>
    </w:p>
    <w:p w14:paraId="07E4ED82">
      <w:pPr>
        <w:jc w:val="center"/>
        <w:rPr>
          <w:rFonts w:ascii="宋体" w:hAnsi="宋体"/>
          <w:b/>
          <w:sz w:val="28"/>
          <w:szCs w:val="28"/>
        </w:rPr>
      </w:pPr>
    </w:p>
    <w:p w14:paraId="63A11310">
      <w:pPr>
        <w:jc w:val="center"/>
        <w:rPr>
          <w:rFonts w:ascii="宋体" w:hAnsi="宋体"/>
          <w:b/>
          <w:sz w:val="28"/>
          <w:szCs w:val="28"/>
        </w:rPr>
      </w:pPr>
    </w:p>
    <w:p w14:paraId="1E96D7DE">
      <w:pPr>
        <w:jc w:val="center"/>
        <w:rPr>
          <w:rFonts w:ascii="宋体" w:hAnsi="宋体"/>
          <w:b/>
          <w:sz w:val="28"/>
          <w:szCs w:val="28"/>
        </w:rPr>
      </w:pPr>
    </w:p>
    <w:p w14:paraId="1BBD4FA8">
      <w:pPr>
        <w:spacing w:line="460" w:lineRule="exact"/>
        <w:rPr>
          <w:rFonts w:ascii="宋体" w:hAnsi="宋体" w:cs="宋体"/>
          <w:kern w:val="0"/>
          <w:sz w:val="24"/>
          <w:szCs w:val="24"/>
        </w:rPr>
      </w:pPr>
    </w:p>
    <w:p w14:paraId="60750A49">
      <w:pPr>
        <w:spacing w:line="440" w:lineRule="exact"/>
        <w:rPr>
          <w:rFonts w:ascii="宋体" w:hAnsi="宋体" w:cs="宋体"/>
          <w:b/>
          <w:kern w:val="0"/>
          <w:sz w:val="24"/>
        </w:rPr>
      </w:pPr>
    </w:p>
    <w:p w14:paraId="2E754D9A">
      <w:pPr>
        <w:spacing w:line="440" w:lineRule="exact"/>
        <w:rPr>
          <w:rFonts w:ascii="宋体" w:hAnsi="宋体" w:cs="宋体"/>
          <w:b/>
          <w:kern w:val="0"/>
          <w:sz w:val="24"/>
        </w:rPr>
      </w:pPr>
    </w:p>
    <w:p w14:paraId="4E303534">
      <w:pPr>
        <w:spacing w:line="480" w:lineRule="auto"/>
        <w:jc w:val="left"/>
        <w:rPr>
          <w:rFonts w:ascii="宋体" w:hAnsi="宋体" w:cs="宋体"/>
          <w:b/>
          <w:kern w:val="0"/>
          <w:sz w:val="24"/>
        </w:rPr>
      </w:pPr>
      <w:r>
        <w:rPr>
          <w:rFonts w:hint="eastAsia" w:ascii="宋体" w:hAnsi="宋体" w:cs="宋体"/>
          <w:b/>
          <w:kern w:val="0"/>
          <w:sz w:val="24"/>
        </w:rPr>
        <w:br w:type="page"/>
      </w:r>
    </w:p>
    <w:p w14:paraId="57D2D0A6">
      <w:pPr>
        <w:widowControl/>
        <w:spacing w:after="109"/>
        <w:jc w:val="center"/>
        <w:rPr>
          <w:rFonts w:hint="eastAsia" w:ascii="宋体" w:hAnsi="宋体"/>
          <w:b/>
          <w:sz w:val="28"/>
          <w:szCs w:val="28"/>
        </w:rPr>
      </w:pPr>
    </w:p>
    <w:p w14:paraId="33D52BAC">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29AAB28">
      <w:pPr>
        <w:spacing w:line="500" w:lineRule="exact"/>
        <w:rPr>
          <w:rFonts w:ascii="宋体" w:hAnsi="宋体"/>
          <w:sz w:val="24"/>
        </w:rPr>
      </w:pPr>
    </w:p>
    <w:p w14:paraId="2EBAEAF9">
      <w:pPr>
        <w:spacing w:line="500" w:lineRule="exact"/>
        <w:rPr>
          <w:rFonts w:ascii="宋体" w:hAnsi="宋体"/>
          <w:sz w:val="24"/>
        </w:rPr>
      </w:pPr>
      <w:r>
        <w:rPr>
          <w:rFonts w:hint="eastAsia" w:ascii="宋体" w:hAnsi="宋体"/>
          <w:sz w:val="24"/>
        </w:rPr>
        <w:t>致：福建立勤项目管理有限公司</w:t>
      </w:r>
    </w:p>
    <w:p w14:paraId="55973F98">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C394D6A">
      <w:pPr>
        <w:spacing w:line="460" w:lineRule="exact"/>
        <w:rPr>
          <w:rFonts w:hint="eastAsia" w:ascii="宋体" w:hAnsi="宋体"/>
          <w:sz w:val="24"/>
        </w:rPr>
      </w:pPr>
      <w:r>
        <w:rPr>
          <w:rFonts w:hint="eastAsia" w:ascii="宋体" w:hAnsi="宋体"/>
          <w:sz w:val="24"/>
        </w:rPr>
        <w:t xml:space="preserve"> </w:t>
      </w:r>
    </w:p>
    <w:p w14:paraId="65249E44">
      <w:pPr>
        <w:pStyle w:val="30"/>
        <w:rPr>
          <w:rFonts w:hint="eastAsia" w:ascii="宋体" w:hAnsi="宋体"/>
          <w:sz w:val="24"/>
        </w:rPr>
      </w:pPr>
    </w:p>
    <w:p w14:paraId="1F4D5E8E">
      <w:pPr>
        <w:pStyle w:val="30"/>
        <w:rPr>
          <w:rFonts w:hint="eastAsia" w:ascii="宋体" w:hAnsi="宋体"/>
          <w:sz w:val="24"/>
        </w:rPr>
      </w:pPr>
    </w:p>
    <w:p w14:paraId="2BF5D00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484806">
      <w:pPr>
        <w:spacing w:line="460" w:lineRule="exact"/>
        <w:rPr>
          <w:rFonts w:ascii="宋体" w:hAnsi="宋体" w:cs="宋体"/>
          <w:kern w:val="0"/>
          <w:sz w:val="24"/>
          <w:szCs w:val="24"/>
        </w:rPr>
      </w:pPr>
    </w:p>
    <w:p w14:paraId="1D8F9BC7">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BA8A73">
      <w:pPr>
        <w:widowControl/>
        <w:spacing w:line="360" w:lineRule="auto"/>
        <w:jc w:val="left"/>
        <w:rPr>
          <w:rFonts w:ascii="宋体" w:hAnsi="宋体" w:cs="宋体"/>
          <w:kern w:val="0"/>
          <w:sz w:val="24"/>
          <w:szCs w:val="24"/>
        </w:rPr>
      </w:pPr>
    </w:p>
    <w:p w14:paraId="19DCD0CC">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771B13D">
      <w:pPr>
        <w:spacing w:line="440" w:lineRule="exact"/>
        <w:rPr>
          <w:rFonts w:ascii="宋体" w:hAnsi="宋体" w:cs="宋体"/>
          <w:b/>
          <w:kern w:val="0"/>
          <w:sz w:val="24"/>
        </w:rPr>
      </w:pPr>
    </w:p>
    <w:p w14:paraId="1C7EB5DF">
      <w:pPr>
        <w:spacing w:line="480" w:lineRule="auto"/>
        <w:jc w:val="left"/>
        <w:rPr>
          <w:rFonts w:ascii="宋体" w:hAnsi="宋体"/>
          <w:b/>
          <w:sz w:val="24"/>
          <w:szCs w:val="24"/>
        </w:rPr>
      </w:pPr>
      <w:r>
        <w:rPr>
          <w:rFonts w:hint="eastAsia" w:ascii="宋体" w:hAnsi="宋体"/>
          <w:b/>
          <w:sz w:val="24"/>
          <w:szCs w:val="24"/>
        </w:rPr>
        <w:br w:type="page"/>
      </w:r>
    </w:p>
    <w:p w14:paraId="7268F6BB">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4EACFCEB">
      <w:pPr>
        <w:spacing w:line="360" w:lineRule="auto"/>
        <w:rPr>
          <w:rFonts w:hint="eastAsia" w:ascii="宋体" w:hAnsi="宋体"/>
          <w:sz w:val="24"/>
          <w:szCs w:val="24"/>
        </w:rPr>
      </w:pPr>
    </w:p>
    <w:p w14:paraId="7F797978">
      <w:pPr>
        <w:spacing w:line="360" w:lineRule="auto"/>
        <w:rPr>
          <w:rFonts w:hint="eastAsia" w:ascii="宋体" w:hAnsi="宋体"/>
          <w:sz w:val="24"/>
          <w:szCs w:val="24"/>
        </w:rPr>
      </w:pPr>
      <w:r>
        <w:rPr>
          <w:rFonts w:hint="eastAsia" w:ascii="宋体" w:hAnsi="宋体"/>
          <w:sz w:val="24"/>
          <w:szCs w:val="24"/>
        </w:rPr>
        <w:t>致：福建立勤项目管理有限公司</w:t>
      </w:r>
    </w:p>
    <w:p w14:paraId="5937AD4E">
      <w:pPr>
        <w:spacing w:line="360" w:lineRule="auto"/>
        <w:ind w:firstLine="480" w:firstLineChars="200"/>
        <w:rPr>
          <w:rFonts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w:t>
      </w:r>
      <w:r>
        <w:rPr>
          <w:rFonts w:hint="eastAsia" w:ascii="宋体" w:hAnsi="宋体"/>
          <w:sz w:val="24"/>
          <w:szCs w:val="24"/>
          <w:lang w:eastAsia="zh-CN"/>
        </w:rPr>
        <w:t>银行转账</w:t>
      </w:r>
      <w:r>
        <w:rPr>
          <w:rFonts w:hint="eastAsia" w:ascii="宋体" w:hAnsi="宋体"/>
          <w:sz w:val="24"/>
          <w:szCs w:val="24"/>
        </w:rPr>
        <w:t>方式向贵公司缴交代理服务费。</w:t>
      </w:r>
    </w:p>
    <w:p w14:paraId="03BC7268">
      <w:pPr>
        <w:spacing w:line="360" w:lineRule="auto"/>
        <w:ind w:firstLine="480" w:firstLineChars="200"/>
        <w:rPr>
          <w:rFonts w:hint="eastAsia" w:ascii="宋体" w:hAnsi="宋体"/>
          <w:sz w:val="24"/>
          <w:szCs w:val="24"/>
        </w:rPr>
      </w:pPr>
      <w:r>
        <w:rPr>
          <w:rFonts w:hint="eastAsia" w:ascii="宋体" w:hAnsi="宋体"/>
          <w:sz w:val="24"/>
          <w:szCs w:val="24"/>
        </w:rPr>
        <w:t>我方如违反上述承诺，所提交的上述项目的竞价保证金将不予退还我方，</w:t>
      </w:r>
      <w:r>
        <w:rPr>
          <w:rFonts w:hint="eastAsia" w:ascii="宋体" w:hAnsi="宋体"/>
          <w:sz w:val="24"/>
          <w:szCs w:val="24"/>
          <w:lang w:eastAsia="zh-CN"/>
        </w:rPr>
        <w:t>代理机构有权追偿由此造成的损失，</w:t>
      </w:r>
      <w:r>
        <w:rPr>
          <w:rFonts w:hint="eastAsia" w:ascii="宋体" w:hAnsi="宋体"/>
          <w:sz w:val="24"/>
          <w:szCs w:val="24"/>
        </w:rPr>
        <w:t>我方对此无异议。</w:t>
      </w:r>
    </w:p>
    <w:p w14:paraId="24981169">
      <w:pPr>
        <w:spacing w:line="360" w:lineRule="auto"/>
        <w:ind w:firstLine="480" w:firstLineChars="200"/>
        <w:rPr>
          <w:rFonts w:ascii="宋体" w:hAnsi="宋体"/>
          <w:sz w:val="24"/>
          <w:szCs w:val="24"/>
        </w:rPr>
      </w:pPr>
      <w:r>
        <w:rPr>
          <w:rFonts w:hint="eastAsia" w:ascii="宋体" w:hAnsi="宋体"/>
          <w:sz w:val="24"/>
          <w:szCs w:val="24"/>
        </w:rPr>
        <w:t>特此承诺！</w:t>
      </w:r>
    </w:p>
    <w:p w14:paraId="7E52F90C">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38F8D644">
      <w:pPr>
        <w:pStyle w:val="4"/>
      </w:pPr>
    </w:p>
    <w:p w14:paraId="62F16653">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12AFEBE">
      <w:pPr>
        <w:spacing w:line="460" w:lineRule="exact"/>
        <w:rPr>
          <w:rFonts w:ascii="宋体" w:hAnsi="宋体" w:cs="宋体"/>
          <w:kern w:val="0"/>
          <w:sz w:val="24"/>
          <w:szCs w:val="24"/>
        </w:rPr>
      </w:pPr>
    </w:p>
    <w:p w14:paraId="6E6CD02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C786797">
      <w:pPr>
        <w:widowControl/>
        <w:spacing w:line="360" w:lineRule="auto"/>
        <w:jc w:val="left"/>
        <w:rPr>
          <w:rFonts w:ascii="宋体" w:hAnsi="宋体" w:cs="宋体"/>
          <w:kern w:val="0"/>
          <w:sz w:val="24"/>
          <w:szCs w:val="24"/>
        </w:rPr>
      </w:pPr>
    </w:p>
    <w:p w14:paraId="143B8B19">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75F0F">
      <w:pPr>
        <w:spacing w:line="440" w:lineRule="exact"/>
        <w:rPr>
          <w:rFonts w:ascii="宋体" w:hAnsi="宋体" w:cs="宋体"/>
          <w:b/>
          <w:kern w:val="0"/>
          <w:sz w:val="24"/>
        </w:rPr>
      </w:pPr>
    </w:p>
    <w:p w14:paraId="246E5135">
      <w:pPr>
        <w:spacing w:line="360" w:lineRule="exact"/>
        <w:rPr>
          <w:rFonts w:ascii="宋体" w:hAnsi="宋体"/>
          <w:b/>
          <w:sz w:val="24"/>
          <w:szCs w:val="24"/>
        </w:rPr>
      </w:pPr>
    </w:p>
    <w:p w14:paraId="6A5776EF">
      <w:pPr>
        <w:spacing w:line="360" w:lineRule="exact"/>
        <w:ind w:firstLine="472" w:firstLineChars="196"/>
        <w:rPr>
          <w:rFonts w:ascii="宋体" w:hAnsi="宋体"/>
          <w:b/>
          <w:sz w:val="24"/>
          <w:szCs w:val="24"/>
        </w:rPr>
      </w:pPr>
    </w:p>
    <w:p w14:paraId="265D7F40">
      <w:pPr>
        <w:rPr>
          <w:rFonts w:ascii="宋体" w:hAnsi="宋体"/>
          <w:b/>
          <w:sz w:val="24"/>
          <w:szCs w:val="24"/>
        </w:rPr>
      </w:pPr>
    </w:p>
    <w:p w14:paraId="5C2D9E07">
      <w:pPr>
        <w:rPr>
          <w:rFonts w:ascii="宋体" w:hAnsi="宋体"/>
          <w:b/>
          <w:sz w:val="24"/>
          <w:szCs w:val="24"/>
        </w:rPr>
      </w:pPr>
    </w:p>
    <w:p w14:paraId="10AC09EB">
      <w:pPr>
        <w:rPr>
          <w:rFonts w:ascii="宋体" w:hAnsi="宋体"/>
          <w:b/>
          <w:sz w:val="24"/>
          <w:szCs w:val="24"/>
        </w:rPr>
      </w:pPr>
    </w:p>
    <w:p w14:paraId="13414FB6">
      <w:pPr>
        <w:rPr>
          <w:rFonts w:ascii="宋体" w:hAnsi="宋体"/>
          <w:b/>
          <w:sz w:val="24"/>
          <w:szCs w:val="24"/>
        </w:rPr>
      </w:pPr>
    </w:p>
    <w:p w14:paraId="2ECCA0AB">
      <w:pPr>
        <w:pStyle w:val="2"/>
        <w:rPr>
          <w:rFonts w:ascii="宋体" w:hAnsi="宋体"/>
          <w:b/>
          <w:sz w:val="24"/>
          <w:szCs w:val="24"/>
        </w:rPr>
      </w:pPr>
    </w:p>
    <w:p w14:paraId="3320BB7C">
      <w:pPr>
        <w:pStyle w:val="2"/>
        <w:rPr>
          <w:rFonts w:ascii="宋体" w:hAnsi="宋体"/>
          <w:b/>
          <w:sz w:val="24"/>
          <w:szCs w:val="24"/>
        </w:rPr>
      </w:pPr>
    </w:p>
    <w:p w14:paraId="226D9F03">
      <w:pPr>
        <w:pStyle w:val="2"/>
        <w:rPr>
          <w:rFonts w:ascii="宋体" w:hAnsi="宋体"/>
          <w:b/>
          <w:sz w:val="24"/>
          <w:szCs w:val="24"/>
        </w:rPr>
      </w:pPr>
    </w:p>
    <w:p w14:paraId="6763D743">
      <w:pPr>
        <w:pStyle w:val="2"/>
        <w:rPr>
          <w:rFonts w:ascii="宋体" w:hAnsi="宋体"/>
          <w:b/>
          <w:sz w:val="24"/>
          <w:szCs w:val="24"/>
        </w:rPr>
      </w:pPr>
    </w:p>
    <w:p w14:paraId="52B5FD33">
      <w:pPr>
        <w:pStyle w:val="2"/>
        <w:rPr>
          <w:rFonts w:ascii="宋体" w:hAnsi="宋体"/>
          <w:b/>
          <w:sz w:val="24"/>
          <w:szCs w:val="24"/>
        </w:rPr>
      </w:pPr>
    </w:p>
    <w:p w14:paraId="1D47E1E1">
      <w:pPr>
        <w:pStyle w:val="2"/>
        <w:rPr>
          <w:rFonts w:ascii="宋体" w:hAnsi="宋体"/>
          <w:b/>
          <w:sz w:val="24"/>
          <w:szCs w:val="24"/>
        </w:rPr>
      </w:pPr>
    </w:p>
    <w:p w14:paraId="7825B53A">
      <w:pPr>
        <w:rPr>
          <w:rFonts w:ascii="宋体" w:hAnsi="宋体"/>
          <w:b/>
          <w:sz w:val="24"/>
          <w:szCs w:val="24"/>
        </w:rPr>
      </w:pPr>
    </w:p>
    <w:p w14:paraId="216B3AAD">
      <w:pPr>
        <w:tabs>
          <w:tab w:val="left" w:pos="900"/>
        </w:tabs>
        <w:spacing w:line="620" w:lineRule="exact"/>
        <w:jc w:val="center"/>
        <w:rPr>
          <w:rFonts w:hint="eastAsia" w:ascii="宋体" w:hAnsi="宋体"/>
          <w:b/>
          <w:sz w:val="28"/>
          <w:szCs w:val="28"/>
        </w:rPr>
      </w:pPr>
      <w:bookmarkStart w:id="1" w:name="_Toc120872807"/>
      <w:bookmarkStart w:id="2" w:name="_Toc119084904"/>
    </w:p>
    <w:p w14:paraId="0681B35D">
      <w:pPr>
        <w:tabs>
          <w:tab w:val="left" w:pos="900"/>
        </w:tabs>
        <w:spacing w:line="620" w:lineRule="exact"/>
        <w:jc w:val="center"/>
        <w:rPr>
          <w:rFonts w:hint="eastAsia" w:ascii="宋体" w:hAnsi="宋体"/>
          <w:b/>
          <w:sz w:val="28"/>
          <w:szCs w:val="28"/>
        </w:rPr>
      </w:pPr>
    </w:p>
    <w:p w14:paraId="6A7E43D9">
      <w:pPr>
        <w:tabs>
          <w:tab w:val="left" w:pos="900"/>
        </w:tabs>
        <w:spacing w:line="620" w:lineRule="exact"/>
        <w:jc w:val="center"/>
        <w:rPr>
          <w:rFonts w:hint="eastAsia" w:ascii="宋体" w:hAnsi="宋体"/>
          <w:b/>
          <w:sz w:val="28"/>
          <w:szCs w:val="28"/>
        </w:rPr>
      </w:pPr>
    </w:p>
    <w:p w14:paraId="061099E6">
      <w:pPr>
        <w:tabs>
          <w:tab w:val="left" w:pos="900"/>
        </w:tabs>
        <w:spacing w:line="620" w:lineRule="exact"/>
        <w:jc w:val="center"/>
        <w:rPr>
          <w:rFonts w:ascii="宋体" w:hAnsi="宋体"/>
          <w:b/>
          <w:sz w:val="28"/>
          <w:szCs w:val="28"/>
        </w:rPr>
      </w:pPr>
      <w:r>
        <w:rPr>
          <w:rFonts w:hint="eastAsia" w:ascii="宋体" w:hAnsi="宋体"/>
          <w:b/>
          <w:sz w:val="28"/>
          <w:szCs w:val="28"/>
        </w:rPr>
        <w:t>退回保证金说明函</w:t>
      </w:r>
      <w:bookmarkEnd w:id="1"/>
      <w:bookmarkEnd w:id="2"/>
    </w:p>
    <w:p w14:paraId="4401A783">
      <w:pPr>
        <w:pStyle w:val="12"/>
        <w:tabs>
          <w:tab w:val="left" w:pos="900"/>
        </w:tabs>
        <w:spacing w:line="360" w:lineRule="auto"/>
        <w:ind w:left="0" w:leftChars="0"/>
        <w:rPr>
          <w:rFonts w:hint="eastAsia"/>
          <w:szCs w:val="24"/>
        </w:rPr>
      </w:pPr>
    </w:p>
    <w:p w14:paraId="0F045F51">
      <w:pPr>
        <w:pStyle w:val="12"/>
        <w:tabs>
          <w:tab w:val="left" w:pos="900"/>
        </w:tabs>
        <w:spacing w:line="360" w:lineRule="auto"/>
        <w:ind w:left="0" w:leftChars="0"/>
        <w:rPr>
          <w:szCs w:val="24"/>
        </w:rPr>
      </w:pPr>
      <w:r>
        <w:rPr>
          <w:rFonts w:hint="eastAsia"/>
          <w:szCs w:val="24"/>
        </w:rPr>
        <w:t>致：</w:t>
      </w:r>
      <w:r>
        <w:rPr>
          <w:rFonts w:hint="eastAsia"/>
          <w:bCs/>
          <w:szCs w:val="24"/>
        </w:rPr>
        <w:t>福建立勤项目管理有限公司</w:t>
      </w:r>
    </w:p>
    <w:p w14:paraId="6668C4E3">
      <w:pPr>
        <w:spacing w:line="360" w:lineRule="auto"/>
        <w:ind w:firstLine="597" w:firstLineChars="249"/>
        <w:rPr>
          <w:rFonts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w:t>
      </w:r>
      <w:r>
        <w:rPr>
          <w:rFonts w:hint="eastAsia" w:ascii="宋体" w:hAnsi="宋体"/>
          <w:sz w:val="24"/>
          <w:u w:val="single"/>
          <w:lang w:eastAsia="zh-CN"/>
        </w:rPr>
        <w:t>账</w:t>
      </w:r>
      <w:r>
        <w:rPr>
          <w:rFonts w:hint="eastAsia" w:ascii="宋体" w:hAnsi="宋体"/>
          <w:sz w:val="24"/>
          <w:u w:val="single"/>
        </w:rPr>
        <w:t xml:space="preserve">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w:t>
      </w:r>
      <w:r>
        <w:rPr>
          <w:rFonts w:hint="eastAsia" w:ascii="宋体" w:hAnsi="宋体" w:cs="Arial"/>
          <w:bCs/>
          <w:sz w:val="24"/>
          <w:lang w:eastAsia="zh-CN"/>
        </w:rPr>
        <w:t>账</w:t>
      </w:r>
      <w:r>
        <w:rPr>
          <w:rFonts w:hint="eastAsia" w:ascii="宋体" w:hAnsi="宋体" w:cs="Arial"/>
          <w:bCs/>
          <w:sz w:val="24"/>
        </w:rPr>
        <w:t>户：</w:t>
      </w:r>
    </w:p>
    <w:p w14:paraId="728E22ED">
      <w:pPr>
        <w:spacing w:line="360" w:lineRule="auto"/>
        <w:ind w:firstLine="477" w:firstLineChars="199"/>
        <w:rPr>
          <w:rFonts w:ascii="宋体" w:hAnsi="宋体"/>
          <w:sz w:val="24"/>
        </w:rPr>
      </w:pPr>
      <w:r>
        <w:rPr>
          <w:rFonts w:hint="eastAsia" w:ascii="宋体" w:hAnsi="宋体" w:cs="Arial"/>
          <w:bCs/>
          <w:sz w:val="24"/>
        </w:rPr>
        <w:t>1.</w:t>
      </w:r>
      <w:r>
        <w:rPr>
          <w:rFonts w:hint="eastAsia" w:ascii="宋体" w:hAnsi="宋体"/>
          <w:sz w:val="24"/>
        </w:rPr>
        <w:t>开户名：</w:t>
      </w:r>
    </w:p>
    <w:p w14:paraId="5794E34B">
      <w:pPr>
        <w:spacing w:line="360" w:lineRule="auto"/>
        <w:ind w:firstLine="477" w:firstLineChars="199"/>
        <w:rPr>
          <w:rFonts w:ascii="宋体" w:hAnsi="宋体"/>
          <w:sz w:val="24"/>
        </w:rPr>
      </w:pPr>
      <w:r>
        <w:rPr>
          <w:rFonts w:hint="eastAsia" w:ascii="宋体" w:hAnsi="宋体"/>
          <w:sz w:val="24"/>
        </w:rPr>
        <w:t>2.开户行：</w:t>
      </w:r>
    </w:p>
    <w:p w14:paraId="7B088859">
      <w:pPr>
        <w:spacing w:line="360" w:lineRule="auto"/>
        <w:ind w:firstLine="477" w:firstLineChars="199"/>
        <w:rPr>
          <w:rFonts w:hint="eastAsia" w:ascii="宋体" w:hAnsi="宋体"/>
          <w:sz w:val="24"/>
        </w:rPr>
      </w:pPr>
      <w:r>
        <w:rPr>
          <w:rFonts w:hint="eastAsia" w:ascii="宋体" w:hAnsi="宋体"/>
          <w:sz w:val="24"/>
        </w:rPr>
        <w:t>3.</w:t>
      </w:r>
      <w:r>
        <w:rPr>
          <w:rFonts w:hint="eastAsia" w:ascii="宋体" w:hAnsi="宋体"/>
          <w:sz w:val="24"/>
          <w:lang w:eastAsia="zh-CN"/>
        </w:rPr>
        <w:t>账</w:t>
      </w:r>
      <w:r>
        <w:rPr>
          <w:rFonts w:hint="eastAsia" w:ascii="宋体" w:hAnsi="宋体"/>
          <w:sz w:val="24"/>
        </w:rPr>
        <w:t xml:space="preserve">  号：</w:t>
      </w:r>
    </w:p>
    <w:p w14:paraId="07D8F4B1">
      <w:pPr>
        <w:spacing w:line="360" w:lineRule="auto"/>
        <w:ind w:firstLine="479" w:firstLineChars="199"/>
        <w:rPr>
          <w:rFonts w:ascii="宋体" w:hAnsi="宋体"/>
          <w:b/>
          <w:bCs/>
          <w:sz w:val="24"/>
        </w:rPr>
      </w:pPr>
      <w:r>
        <w:rPr>
          <w:rFonts w:hint="eastAsia" w:ascii="宋体" w:hAnsi="宋体"/>
          <w:b/>
          <w:bCs/>
          <w:sz w:val="24"/>
        </w:rPr>
        <w:t>（若提交保证金的账户发生变更，还须提供变更证明。）</w:t>
      </w:r>
    </w:p>
    <w:p w14:paraId="59B6F944">
      <w:pPr>
        <w:spacing w:line="360" w:lineRule="exact"/>
        <w:ind w:firstLine="480" w:firstLineChars="200"/>
        <w:rPr>
          <w:rFonts w:ascii="宋体" w:hAnsi="宋体"/>
          <w:sz w:val="24"/>
          <w:szCs w:val="24"/>
        </w:rPr>
      </w:pPr>
    </w:p>
    <w:p w14:paraId="08835CD5">
      <w:pPr>
        <w:spacing w:line="3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535C9D31">
      <w:pPr>
        <w:spacing w:line="3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63665C2B">
      <w:pPr>
        <w:spacing w:line="360" w:lineRule="exact"/>
        <w:ind w:firstLine="3360" w:firstLineChars="14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611F0E5A">
      <w:pPr>
        <w:spacing w:line="360" w:lineRule="exact"/>
        <w:ind w:firstLine="472" w:firstLineChars="196"/>
        <w:rPr>
          <w:rFonts w:ascii="宋体" w:hAnsi="宋体"/>
          <w:b/>
          <w:sz w:val="24"/>
          <w:szCs w:val="24"/>
        </w:rPr>
      </w:pPr>
    </w:p>
    <w:p w14:paraId="4DE6AF08">
      <w:pPr>
        <w:tabs>
          <w:tab w:val="left" w:pos="795"/>
        </w:tabs>
        <w:spacing w:line="360" w:lineRule="auto"/>
        <w:rPr>
          <w:rFonts w:ascii="宋体" w:hAnsi="宋体"/>
          <w:b/>
          <w:bCs/>
          <w:sz w:val="24"/>
        </w:rPr>
      </w:pPr>
    </w:p>
    <w:p w14:paraId="5E5A01D9">
      <w:pPr>
        <w:tabs>
          <w:tab w:val="left" w:pos="795"/>
        </w:tabs>
        <w:spacing w:line="360" w:lineRule="auto"/>
        <w:rPr>
          <w:rFonts w:ascii="宋体" w:hAnsi="宋体"/>
          <w:b/>
          <w:sz w:val="24"/>
        </w:rPr>
      </w:pPr>
      <w:r>
        <w:rPr>
          <w:rFonts w:hint="eastAsia" w:ascii="宋体" w:hAnsi="宋体"/>
          <w:b/>
          <w:bCs/>
          <w:sz w:val="24"/>
        </w:rPr>
        <w:t>附：</w:t>
      </w:r>
      <w:r>
        <w:rPr>
          <w:rFonts w:hint="eastAsia" w:ascii="宋体" w:hAnsi="宋体"/>
          <w:b/>
          <w:sz w:val="24"/>
        </w:rPr>
        <w:t>竞价保证金缴交凭证</w:t>
      </w:r>
    </w:p>
    <w:p w14:paraId="3FC72915">
      <w:pPr>
        <w:pStyle w:val="57"/>
      </w:pPr>
    </w:p>
    <w:p w14:paraId="092DEE13">
      <w:pPr>
        <w:pStyle w:val="8"/>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479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8720" w:type="dxa"/>
            <w:shd w:val="clear" w:color="auto" w:fill="auto"/>
          </w:tcPr>
          <w:p w14:paraId="0BB3D8F9">
            <w:pPr>
              <w:pStyle w:val="57"/>
              <w:keepNext w:val="0"/>
              <w:keepLines w:val="0"/>
              <w:suppressLineNumbers w:val="0"/>
              <w:spacing w:before="0" w:beforeAutospacing="0" w:after="0" w:afterAutospacing="0" w:line="360" w:lineRule="auto"/>
              <w:ind w:left="0" w:right="0"/>
              <w:rPr>
                <w:rFonts w:hint="eastAsia" w:ascii="宋体" w:hAnsi="宋体"/>
                <w:b/>
                <w:sz w:val="24"/>
              </w:rPr>
            </w:pPr>
          </w:p>
          <w:p w14:paraId="2D719A04">
            <w:pPr>
              <w:pStyle w:val="57"/>
              <w:keepNext w:val="0"/>
              <w:keepLines w:val="0"/>
              <w:suppressLineNumbers w:val="0"/>
              <w:spacing w:before="0" w:beforeAutospacing="0" w:after="0" w:afterAutospacing="0" w:line="360" w:lineRule="auto"/>
              <w:ind w:left="0" w:right="0"/>
              <w:rPr>
                <w:rFonts w:ascii="宋体" w:hAnsi="宋体"/>
                <w:b/>
                <w:sz w:val="24"/>
              </w:rPr>
            </w:pPr>
            <w:r>
              <w:rPr>
                <w:rFonts w:hint="eastAsia" w:ascii="宋体" w:hAnsi="宋体"/>
                <w:b/>
                <w:sz w:val="24"/>
              </w:rPr>
              <w:t>竞价保证金退还事宜：（编制报价文件时本段可删除）</w:t>
            </w:r>
          </w:p>
          <w:p w14:paraId="444EB8C3">
            <w:pPr>
              <w:pStyle w:val="57"/>
              <w:keepNext w:val="0"/>
              <w:keepLines w:val="0"/>
              <w:suppressLineNumbers w:val="0"/>
              <w:spacing w:before="0" w:beforeAutospacing="0" w:after="0" w:afterAutospacing="0" w:line="360" w:lineRule="auto"/>
              <w:ind w:left="0" w:right="0" w:firstLine="480" w:firstLineChars="200"/>
              <w:rPr>
                <w:rFonts w:ascii="宋体" w:hAnsi="宋体"/>
                <w:sz w:val="24"/>
              </w:rPr>
            </w:pPr>
            <w:r>
              <w:rPr>
                <w:rFonts w:hint="eastAsia" w:ascii="宋体" w:hAnsi="宋体"/>
                <w:sz w:val="24"/>
              </w:rPr>
              <w:t>1、未成交的供应商，竞价保证金在</w:t>
            </w:r>
            <w:r>
              <w:rPr>
                <w:rFonts w:hint="eastAsia" w:ascii="宋体" w:hAnsi="宋体"/>
                <w:color w:val="000000"/>
                <w:sz w:val="24"/>
                <w:lang w:eastAsia="zh-CN"/>
              </w:rPr>
              <w:t>成交公告</w:t>
            </w:r>
            <w:r>
              <w:rPr>
                <w:rFonts w:hint="eastAsia" w:ascii="宋体" w:hAnsi="宋体"/>
                <w:color w:val="000000"/>
                <w:sz w:val="24"/>
              </w:rPr>
              <w:t>发</w:t>
            </w:r>
            <w:r>
              <w:rPr>
                <w:rFonts w:hint="eastAsia" w:ascii="宋体" w:hAnsi="宋体"/>
                <w:color w:val="000000"/>
                <w:sz w:val="24"/>
                <w:lang w:eastAsia="zh-CN"/>
              </w:rPr>
              <w:t>布</w:t>
            </w:r>
            <w:r>
              <w:rPr>
                <w:rFonts w:hint="eastAsia" w:ascii="宋体" w:hAnsi="宋体"/>
                <w:color w:val="000000"/>
                <w:sz w:val="24"/>
              </w:rPr>
              <w:t>之日起五个工作日内予以原额无息退还</w:t>
            </w:r>
            <w:r>
              <w:rPr>
                <w:rFonts w:hint="eastAsia" w:ascii="宋体" w:hAnsi="宋体"/>
                <w:sz w:val="24"/>
              </w:rPr>
              <w:t>。</w:t>
            </w:r>
          </w:p>
          <w:p w14:paraId="42FCCBB4">
            <w:pPr>
              <w:pStyle w:val="57"/>
              <w:keepNext w:val="0"/>
              <w:keepLines w:val="0"/>
              <w:suppressLineNumbers w:val="0"/>
              <w:spacing w:before="0" w:beforeAutospacing="0" w:after="0" w:afterAutospacing="0" w:line="360" w:lineRule="auto"/>
              <w:ind w:left="0" w:right="0"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）。否则由此造成竞价保证金无法及时退还的，我司概不承担责任。</w:t>
            </w:r>
          </w:p>
        </w:tc>
      </w:tr>
    </w:tbl>
    <w:p w14:paraId="36733C46">
      <w:pPr>
        <w:pStyle w:val="57"/>
      </w:pPr>
    </w:p>
    <w:p w14:paraId="23F024F3"/>
    <w:p w14:paraId="612BFE71"/>
    <w:p w14:paraId="3B785773">
      <w:pPr>
        <w:pStyle w:val="4"/>
      </w:pPr>
    </w:p>
    <w:p w14:paraId="7F70AA0A"/>
    <w:p w14:paraId="46009DD2">
      <w:pPr>
        <w:spacing w:line="500" w:lineRule="atLeast"/>
        <w:rPr>
          <w:rFonts w:ascii="宋体" w:hAnsi="宋体"/>
          <w:b/>
          <w:sz w:val="52"/>
          <w:szCs w:val="52"/>
        </w:rPr>
      </w:pPr>
    </w:p>
    <w:p w14:paraId="0B3E835E">
      <w:pPr>
        <w:spacing w:line="500" w:lineRule="atLeast"/>
        <w:jc w:val="center"/>
        <w:rPr>
          <w:rFonts w:ascii="宋体" w:hAnsi="宋体"/>
          <w:b/>
          <w:sz w:val="52"/>
          <w:szCs w:val="52"/>
        </w:rPr>
      </w:pPr>
      <w:r>
        <w:rPr>
          <w:rFonts w:hint="eastAsia" w:ascii="宋体" w:hAnsi="宋体"/>
          <w:b/>
          <w:sz w:val="52"/>
          <w:szCs w:val="52"/>
        </w:rPr>
        <w:t>网上竞价报价文件</w:t>
      </w:r>
    </w:p>
    <w:p w14:paraId="30057FC8">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第一册</w:t>
      </w:r>
      <w:r>
        <w:rPr>
          <w:rFonts w:hint="eastAsia" w:ascii="宋体" w:hAnsi="宋体"/>
          <w:b/>
          <w:sz w:val="52"/>
          <w:szCs w:val="52"/>
        </w:rPr>
        <w:t>：报价）</w:t>
      </w:r>
    </w:p>
    <w:p w14:paraId="2235FE7F">
      <w:pPr>
        <w:spacing w:line="500" w:lineRule="atLeast"/>
        <w:rPr>
          <w:rFonts w:ascii="宋体" w:hAnsi="宋体"/>
          <w:b/>
          <w:bCs/>
          <w:sz w:val="24"/>
        </w:rPr>
      </w:pPr>
    </w:p>
    <w:p w14:paraId="7A91E258">
      <w:pPr>
        <w:spacing w:line="500" w:lineRule="atLeast"/>
        <w:rPr>
          <w:rFonts w:ascii="宋体" w:hAnsi="宋体"/>
          <w:b/>
          <w:bCs/>
          <w:sz w:val="24"/>
        </w:rPr>
      </w:pPr>
    </w:p>
    <w:p w14:paraId="64BB4B9C">
      <w:pPr>
        <w:spacing w:line="500" w:lineRule="atLeast"/>
        <w:rPr>
          <w:rFonts w:ascii="宋体" w:hAnsi="宋体"/>
          <w:b/>
          <w:bCs/>
          <w:sz w:val="24"/>
        </w:rPr>
      </w:pPr>
    </w:p>
    <w:p w14:paraId="2716E447">
      <w:pPr>
        <w:spacing w:line="500" w:lineRule="atLeast"/>
        <w:rPr>
          <w:rFonts w:ascii="宋体" w:hAnsi="宋体"/>
          <w:b/>
          <w:bCs/>
          <w:sz w:val="24"/>
        </w:rPr>
      </w:pPr>
    </w:p>
    <w:p w14:paraId="1E222F96">
      <w:pPr>
        <w:spacing w:line="500" w:lineRule="atLeast"/>
        <w:rPr>
          <w:rFonts w:ascii="宋体" w:hAnsi="宋体"/>
          <w:b/>
          <w:bCs/>
          <w:sz w:val="24"/>
        </w:rPr>
      </w:pPr>
    </w:p>
    <w:p w14:paraId="4404A8FD">
      <w:pPr>
        <w:spacing w:line="500" w:lineRule="atLeast"/>
        <w:rPr>
          <w:rFonts w:ascii="宋体" w:hAnsi="宋体"/>
          <w:b/>
          <w:bCs/>
          <w:sz w:val="24"/>
        </w:rPr>
      </w:pPr>
    </w:p>
    <w:p w14:paraId="0EB036C9">
      <w:pPr>
        <w:spacing w:line="500" w:lineRule="atLeast"/>
        <w:rPr>
          <w:rFonts w:ascii="宋体" w:hAnsi="宋体"/>
          <w:b/>
          <w:bCs/>
          <w:sz w:val="24"/>
        </w:rPr>
      </w:pPr>
    </w:p>
    <w:p w14:paraId="29B114A3">
      <w:pPr>
        <w:spacing w:line="500" w:lineRule="atLeast"/>
        <w:rPr>
          <w:rFonts w:ascii="宋体" w:hAnsi="宋体"/>
          <w:b/>
          <w:bCs/>
          <w:sz w:val="24"/>
        </w:rPr>
      </w:pPr>
    </w:p>
    <w:p w14:paraId="7CE2484A">
      <w:pPr>
        <w:spacing w:line="500" w:lineRule="atLeast"/>
        <w:rPr>
          <w:rFonts w:ascii="宋体" w:hAnsi="宋体"/>
          <w:b/>
          <w:bCs/>
          <w:sz w:val="24"/>
        </w:rPr>
      </w:pPr>
    </w:p>
    <w:p w14:paraId="356409FD">
      <w:pPr>
        <w:spacing w:line="500" w:lineRule="atLeast"/>
        <w:rPr>
          <w:rFonts w:ascii="宋体" w:hAnsi="宋体"/>
          <w:sz w:val="24"/>
        </w:rPr>
      </w:pPr>
    </w:p>
    <w:p w14:paraId="0F80FDD7">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037C54">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375E3A12">
      <w:pPr>
        <w:snapToGrid w:val="0"/>
        <w:spacing w:line="360" w:lineRule="auto"/>
        <w:ind w:left="709"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2F709177">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9A42770">
      <w:pPr>
        <w:snapToGrid w:val="0"/>
        <w:spacing w:line="360" w:lineRule="auto"/>
        <w:ind w:left="709" w:firstLine="420"/>
        <w:rPr>
          <w:rFonts w:ascii="宋体" w:hAnsi="宋体"/>
          <w:b/>
          <w:bCs/>
          <w:sz w:val="28"/>
          <w:szCs w:val="21"/>
          <w:u w:val="single"/>
        </w:rPr>
      </w:pPr>
      <w:r>
        <w:rPr>
          <w:rFonts w:hint="eastAsia" w:ascii="宋体" w:hAnsi="宋体"/>
          <w:b/>
          <w:bCs/>
          <w:sz w:val="28"/>
          <w:szCs w:val="21"/>
        </w:rPr>
        <w:t xml:space="preserve">日     </w:t>
      </w:r>
      <w:r>
        <w:rPr>
          <w:rFonts w:hint="eastAsia" w:ascii="宋体" w:hAnsi="宋体"/>
          <w:b/>
          <w:bCs/>
          <w:sz w:val="28"/>
          <w:szCs w:val="21"/>
          <w:lang w:val="en-US" w:eastAsia="zh-CN"/>
        </w:rPr>
        <w:t xml:space="preserve">  </w:t>
      </w:r>
      <w:r>
        <w:rPr>
          <w:rFonts w:hint="eastAsia" w:ascii="宋体" w:hAnsi="宋体"/>
          <w:b/>
          <w:bCs/>
          <w:sz w:val="28"/>
          <w:szCs w:val="21"/>
        </w:rPr>
        <w:t xml:space="preserve"> 期：</w:t>
      </w:r>
      <w:r>
        <w:rPr>
          <w:rFonts w:hint="eastAsia" w:ascii="宋体" w:hAnsi="宋体"/>
          <w:b/>
          <w:bCs/>
          <w:sz w:val="28"/>
          <w:szCs w:val="21"/>
          <w:u w:val="single"/>
        </w:rPr>
        <w:t xml:space="preserve">                           </w:t>
      </w:r>
    </w:p>
    <w:p w14:paraId="1E2BEBBD">
      <w:pPr>
        <w:pStyle w:val="4"/>
      </w:pPr>
    </w:p>
    <w:p w14:paraId="3A8DD068"/>
    <w:p w14:paraId="74F3162C">
      <w:pPr>
        <w:pStyle w:val="4"/>
      </w:pPr>
    </w:p>
    <w:p w14:paraId="02EF389C"/>
    <w:p w14:paraId="4B54CDB7"/>
    <w:p w14:paraId="37E68ABF">
      <w:pPr>
        <w:jc w:val="center"/>
        <w:rPr>
          <w:rFonts w:hint="eastAsia" w:ascii="宋体" w:hAnsi="宋体"/>
          <w:b/>
          <w:sz w:val="28"/>
          <w:szCs w:val="28"/>
        </w:rPr>
      </w:pPr>
    </w:p>
    <w:p w14:paraId="1F29EA02">
      <w:pPr>
        <w:jc w:val="center"/>
        <w:rPr>
          <w:rFonts w:hint="eastAsia" w:ascii="宋体" w:hAnsi="宋体"/>
          <w:b/>
          <w:sz w:val="28"/>
          <w:szCs w:val="28"/>
        </w:rPr>
      </w:pPr>
    </w:p>
    <w:p w14:paraId="1282A55E">
      <w:pPr>
        <w:jc w:val="center"/>
        <w:rPr>
          <w:rFonts w:hint="eastAsia" w:ascii="宋体" w:hAnsi="宋体"/>
          <w:b/>
          <w:sz w:val="28"/>
          <w:szCs w:val="28"/>
        </w:rPr>
      </w:pPr>
    </w:p>
    <w:p w14:paraId="6A4B9130">
      <w:pPr>
        <w:jc w:val="center"/>
        <w:rPr>
          <w:rFonts w:hint="eastAsia" w:ascii="宋体" w:hAnsi="宋体"/>
          <w:b/>
          <w:sz w:val="28"/>
          <w:szCs w:val="28"/>
        </w:rPr>
      </w:pPr>
    </w:p>
    <w:p w14:paraId="55062E2E">
      <w:pPr>
        <w:jc w:val="center"/>
        <w:rPr>
          <w:rFonts w:hint="eastAsia" w:ascii="宋体" w:hAnsi="宋体"/>
          <w:b/>
          <w:sz w:val="28"/>
          <w:szCs w:val="28"/>
        </w:rPr>
      </w:pPr>
    </w:p>
    <w:p w14:paraId="2A596B7E">
      <w:pPr>
        <w:jc w:val="center"/>
        <w:rPr>
          <w:rFonts w:ascii="宋体" w:hAnsi="宋体"/>
          <w:b/>
          <w:sz w:val="28"/>
          <w:szCs w:val="28"/>
        </w:rPr>
      </w:pPr>
      <w:r>
        <w:rPr>
          <w:rFonts w:hint="eastAsia" w:ascii="宋体" w:hAnsi="宋体"/>
          <w:b/>
          <w:sz w:val="28"/>
          <w:szCs w:val="28"/>
        </w:rPr>
        <w:t>竞价一览表</w:t>
      </w:r>
    </w:p>
    <w:p w14:paraId="296D6B6B">
      <w:pPr>
        <w:pStyle w:val="47"/>
        <w:spacing w:line="420" w:lineRule="exact"/>
        <w:ind w:left="900" w:hanging="480"/>
        <w:jc w:val="left"/>
        <w:outlineLvl w:val="9"/>
        <w:rPr>
          <w:rFonts w:hAnsi="宋体"/>
          <w:sz w:val="24"/>
          <w:szCs w:val="24"/>
        </w:rPr>
      </w:pPr>
      <w:r>
        <w:rPr>
          <w:rFonts w:hint="eastAsia" w:hAnsi="宋体"/>
          <w:sz w:val="24"/>
          <w:szCs w:val="24"/>
        </w:rPr>
        <w:t>项目编号：</w:t>
      </w:r>
    </w:p>
    <w:p w14:paraId="0BCE43BD">
      <w:pPr>
        <w:pStyle w:val="47"/>
        <w:spacing w:line="420" w:lineRule="exact"/>
        <w:ind w:left="900" w:hanging="480"/>
        <w:jc w:val="left"/>
        <w:outlineLvl w:val="9"/>
        <w:rPr>
          <w:rFonts w:hAnsi="宋体"/>
          <w:sz w:val="24"/>
          <w:szCs w:val="24"/>
        </w:rPr>
      </w:pPr>
      <w:r>
        <w:rPr>
          <w:rFonts w:hint="eastAsia" w:hAnsi="宋体"/>
          <w:sz w:val="24"/>
          <w:szCs w:val="24"/>
        </w:rPr>
        <w:t>项目名称：</w:t>
      </w:r>
    </w:p>
    <w:p w14:paraId="734C8FB3">
      <w:pPr>
        <w:jc w:val="right"/>
        <w:rPr>
          <w:rFonts w:ascii="宋体" w:hAnsi="宋体"/>
          <w:sz w:val="24"/>
          <w:szCs w:val="24"/>
        </w:rPr>
      </w:pPr>
      <w:r>
        <w:rPr>
          <w:rFonts w:hint="eastAsia" w:ascii="宋体" w:hAnsi="宋体"/>
          <w:sz w:val="24"/>
          <w:szCs w:val="24"/>
        </w:rPr>
        <w:t>金额单位：元人民币</w:t>
      </w:r>
    </w:p>
    <w:tbl>
      <w:tblPr>
        <w:tblStyle w:val="2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282"/>
        <w:gridCol w:w="1312"/>
        <w:gridCol w:w="994"/>
        <w:gridCol w:w="1386"/>
        <w:gridCol w:w="992"/>
        <w:gridCol w:w="1083"/>
      </w:tblGrid>
      <w:tr w14:paraId="65A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829736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合同包</w:t>
            </w:r>
          </w:p>
        </w:tc>
        <w:tc>
          <w:tcPr>
            <w:tcW w:w="763" w:type="dxa"/>
            <w:vAlign w:val="center"/>
          </w:tcPr>
          <w:p w14:paraId="1F32EF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品目号</w:t>
            </w:r>
          </w:p>
        </w:tc>
        <w:tc>
          <w:tcPr>
            <w:tcW w:w="1282" w:type="dxa"/>
            <w:vAlign w:val="center"/>
          </w:tcPr>
          <w:p w14:paraId="7148F56D">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品目名称</w:t>
            </w:r>
          </w:p>
        </w:tc>
        <w:tc>
          <w:tcPr>
            <w:tcW w:w="1312" w:type="dxa"/>
            <w:vAlign w:val="center"/>
          </w:tcPr>
          <w:p w14:paraId="57B86DEF">
            <w:pPr>
              <w:keepNext w:val="0"/>
              <w:keepLines w:val="0"/>
              <w:suppressLineNumbers w:val="0"/>
              <w:spacing w:before="0" w:beforeAutospacing="0" w:after="0" w:afterAutospacing="0"/>
              <w:ind w:left="0" w:right="0"/>
              <w:jc w:val="center"/>
              <w:rPr>
                <w:rFonts w:ascii="宋体" w:hAnsi="宋体"/>
                <w:sz w:val="24"/>
                <w:highlight w:val="yellow"/>
              </w:rPr>
            </w:pPr>
            <w:r>
              <w:rPr>
                <w:rFonts w:hint="eastAsia" w:ascii="宋体" w:hAnsi="宋体"/>
                <w:sz w:val="24"/>
              </w:rPr>
              <w:t>品牌型号（若有）</w:t>
            </w:r>
          </w:p>
        </w:tc>
        <w:tc>
          <w:tcPr>
            <w:tcW w:w="994" w:type="dxa"/>
            <w:vAlign w:val="center"/>
          </w:tcPr>
          <w:p w14:paraId="68AC3878">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数量</w:t>
            </w:r>
          </w:p>
        </w:tc>
        <w:tc>
          <w:tcPr>
            <w:tcW w:w="1386" w:type="dxa"/>
            <w:vAlign w:val="center"/>
          </w:tcPr>
          <w:p w14:paraId="6EDD3347">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总价最高限价(元)</w:t>
            </w:r>
          </w:p>
        </w:tc>
        <w:tc>
          <w:tcPr>
            <w:tcW w:w="992" w:type="dxa"/>
            <w:vAlign w:val="center"/>
          </w:tcPr>
          <w:p w14:paraId="14E3D70F">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单价(元)</w:t>
            </w:r>
          </w:p>
        </w:tc>
        <w:tc>
          <w:tcPr>
            <w:tcW w:w="1083" w:type="dxa"/>
            <w:vAlign w:val="center"/>
          </w:tcPr>
          <w:p w14:paraId="155160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总价(元)</w:t>
            </w:r>
          </w:p>
        </w:tc>
      </w:tr>
      <w:tr w14:paraId="356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709" w:type="dxa"/>
            <w:vAlign w:val="center"/>
          </w:tcPr>
          <w:p w14:paraId="0C469F87">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1</w:t>
            </w:r>
          </w:p>
        </w:tc>
        <w:tc>
          <w:tcPr>
            <w:tcW w:w="763" w:type="dxa"/>
            <w:vAlign w:val="center"/>
          </w:tcPr>
          <w:p w14:paraId="0F0E3562">
            <w:pPr>
              <w:keepNext w:val="0"/>
              <w:keepLines w:val="0"/>
              <w:suppressLineNumbers w:val="0"/>
              <w:spacing w:before="0" w:beforeAutospacing="0" w:after="0" w:afterAutospacing="0" w:line="400" w:lineRule="exact"/>
              <w:ind w:left="0" w:right="0"/>
              <w:jc w:val="center"/>
              <w:rPr>
                <w:rFonts w:ascii="宋体" w:hAnsi="宋体"/>
                <w:sz w:val="24"/>
              </w:rPr>
            </w:pPr>
          </w:p>
        </w:tc>
        <w:tc>
          <w:tcPr>
            <w:tcW w:w="1282" w:type="dxa"/>
            <w:vAlign w:val="center"/>
          </w:tcPr>
          <w:p w14:paraId="3ACEB68A">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12" w:type="dxa"/>
            <w:vAlign w:val="center"/>
          </w:tcPr>
          <w:p w14:paraId="0C8A1B8A">
            <w:pPr>
              <w:keepNext w:val="0"/>
              <w:keepLines w:val="0"/>
              <w:suppressLineNumbers w:val="0"/>
              <w:spacing w:before="0" w:beforeAutospacing="0" w:after="0" w:afterAutospacing="0"/>
              <w:ind w:left="0" w:right="0"/>
              <w:jc w:val="center"/>
              <w:rPr>
                <w:rFonts w:ascii="宋体" w:hAnsi="宋体"/>
                <w:sz w:val="24"/>
              </w:rPr>
            </w:pPr>
          </w:p>
        </w:tc>
        <w:tc>
          <w:tcPr>
            <w:tcW w:w="994" w:type="dxa"/>
            <w:vAlign w:val="center"/>
          </w:tcPr>
          <w:p w14:paraId="3BBC994F">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86" w:type="dxa"/>
            <w:vAlign w:val="center"/>
          </w:tcPr>
          <w:p w14:paraId="5F269126">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992" w:type="dxa"/>
            <w:tcBorders>
              <w:bottom w:val="single" w:color="auto" w:sz="4" w:space="0"/>
            </w:tcBorders>
            <w:vAlign w:val="center"/>
          </w:tcPr>
          <w:p w14:paraId="16481C4D">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083" w:type="dxa"/>
            <w:tcBorders>
              <w:bottom w:val="single" w:color="auto" w:sz="4" w:space="0"/>
            </w:tcBorders>
            <w:vAlign w:val="center"/>
          </w:tcPr>
          <w:p w14:paraId="10F54F70">
            <w:pPr>
              <w:keepNext w:val="0"/>
              <w:keepLines w:val="0"/>
              <w:suppressLineNumbers w:val="0"/>
              <w:spacing w:before="0" w:beforeAutospacing="0" w:after="0" w:afterAutospacing="0" w:line="500" w:lineRule="exact"/>
              <w:ind w:left="0" w:right="0"/>
              <w:rPr>
                <w:rFonts w:ascii="宋体" w:hAnsi="宋体"/>
                <w:sz w:val="24"/>
              </w:rPr>
            </w:pPr>
          </w:p>
        </w:tc>
      </w:tr>
      <w:tr w14:paraId="04E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754" w:type="dxa"/>
            <w:gridSpan w:val="3"/>
            <w:vAlign w:val="center"/>
          </w:tcPr>
          <w:p w14:paraId="6F8D32EC">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竞价总价（大写）</w:t>
            </w:r>
          </w:p>
        </w:tc>
        <w:tc>
          <w:tcPr>
            <w:tcW w:w="3692" w:type="dxa"/>
            <w:gridSpan w:val="3"/>
            <w:vAlign w:val="center"/>
          </w:tcPr>
          <w:p w14:paraId="3C2B03E3">
            <w:pPr>
              <w:keepNext w:val="0"/>
              <w:keepLines w:val="0"/>
              <w:suppressLineNumbers w:val="0"/>
              <w:spacing w:before="0" w:beforeAutospacing="0" w:after="0" w:afterAutospacing="0" w:line="500" w:lineRule="exact"/>
              <w:ind w:left="0" w:right="0"/>
              <w:rPr>
                <w:rFonts w:ascii="宋体" w:hAnsi="宋体"/>
                <w:sz w:val="24"/>
              </w:rPr>
            </w:pPr>
          </w:p>
        </w:tc>
        <w:tc>
          <w:tcPr>
            <w:tcW w:w="2075" w:type="dxa"/>
            <w:gridSpan w:val="2"/>
            <w:vAlign w:val="center"/>
          </w:tcPr>
          <w:p w14:paraId="19A90778">
            <w:pPr>
              <w:keepNext w:val="0"/>
              <w:keepLines w:val="0"/>
              <w:suppressLineNumbers w:val="0"/>
              <w:spacing w:before="0" w:beforeAutospacing="0" w:after="0" w:afterAutospacing="0" w:line="500" w:lineRule="exact"/>
              <w:ind w:left="0" w:right="0"/>
              <w:rPr>
                <w:rFonts w:ascii="宋体" w:hAnsi="宋体"/>
                <w:sz w:val="24"/>
              </w:rPr>
            </w:pPr>
            <w:r>
              <w:rPr>
                <w:rFonts w:hint="eastAsia" w:ascii="宋体" w:hAnsi="宋体"/>
                <w:sz w:val="24"/>
              </w:rPr>
              <w:t>小写：</w:t>
            </w:r>
          </w:p>
        </w:tc>
      </w:tr>
    </w:tbl>
    <w:p w14:paraId="04DE2B8D">
      <w:pPr>
        <w:rPr>
          <w:rFonts w:ascii="宋体" w:hAnsi="宋体"/>
          <w:b/>
          <w:color w:val="auto"/>
          <w:sz w:val="24"/>
          <w:szCs w:val="24"/>
          <w:u w:val="single"/>
        </w:rPr>
      </w:pPr>
    </w:p>
    <w:p w14:paraId="4F8D87F5">
      <w:pPr>
        <w:ind w:firstLine="482" w:firstLineChars="200"/>
        <w:rPr>
          <w:rFonts w:ascii="宋体" w:hAnsi="宋体"/>
          <w:b/>
          <w:color w:val="auto"/>
          <w:sz w:val="24"/>
          <w:szCs w:val="24"/>
        </w:rPr>
      </w:pPr>
      <w:r>
        <w:rPr>
          <w:rFonts w:hint="eastAsia" w:ascii="宋体" w:hAnsi="宋体"/>
          <w:b/>
          <w:color w:val="auto"/>
          <w:sz w:val="24"/>
          <w:szCs w:val="24"/>
        </w:rPr>
        <w:t>注：（1）</w:t>
      </w:r>
      <w:r>
        <w:rPr>
          <w:rFonts w:ascii="宋体" w:hAnsi="宋体"/>
          <w:b/>
          <w:color w:val="auto"/>
          <w:sz w:val="24"/>
          <w:szCs w:val="24"/>
          <w:highlight w:val="none"/>
          <w:u w:val="single"/>
        </w:rPr>
        <w:t>竞价人提交的报价总价</w:t>
      </w:r>
      <w:r>
        <w:rPr>
          <w:rFonts w:hint="eastAsia" w:ascii="宋体" w:hAnsi="宋体"/>
          <w:b/>
          <w:color w:val="auto"/>
          <w:sz w:val="24"/>
          <w:szCs w:val="24"/>
          <w:highlight w:val="none"/>
          <w:u w:val="single"/>
          <w:lang w:eastAsia="zh-CN"/>
        </w:rPr>
        <w:t>不能高于</w:t>
      </w:r>
      <w:r>
        <w:rPr>
          <w:rFonts w:ascii="宋体" w:hAnsi="宋体"/>
          <w:b/>
          <w:color w:val="auto"/>
          <w:sz w:val="24"/>
          <w:szCs w:val="24"/>
          <w:highlight w:val="none"/>
          <w:u w:val="single"/>
        </w:rPr>
        <w:t>最高限价，报价单价不能超过单价最高限价</w:t>
      </w:r>
      <w:r>
        <w:rPr>
          <w:rFonts w:hint="eastAsia" w:ascii="宋体" w:hAnsi="宋体"/>
          <w:b/>
          <w:color w:val="auto"/>
          <w:sz w:val="24"/>
          <w:szCs w:val="24"/>
          <w:highlight w:val="none"/>
          <w:u w:val="single"/>
          <w:lang w:eastAsia="zh-CN"/>
        </w:rPr>
        <w:t>（若有）</w:t>
      </w:r>
      <w:r>
        <w:rPr>
          <w:rFonts w:ascii="宋体" w:hAnsi="宋体"/>
          <w:b/>
          <w:color w:val="auto"/>
          <w:sz w:val="24"/>
          <w:szCs w:val="24"/>
          <w:highlight w:val="none"/>
          <w:u w:val="single"/>
        </w:rPr>
        <w:t>，否则视为无效报价</w:t>
      </w:r>
      <w:r>
        <w:rPr>
          <w:rFonts w:hint="eastAsia" w:ascii="宋体" w:hAnsi="宋体"/>
          <w:b/>
          <w:color w:val="auto"/>
          <w:sz w:val="24"/>
          <w:szCs w:val="24"/>
        </w:rPr>
        <w:t>。</w:t>
      </w:r>
    </w:p>
    <w:p w14:paraId="03BF8CF7">
      <w:pPr>
        <w:ind w:firstLine="482" w:firstLineChars="200"/>
        <w:rPr>
          <w:rFonts w:ascii="宋体" w:hAnsi="宋体"/>
          <w:color w:val="auto"/>
        </w:rPr>
      </w:pPr>
      <w:r>
        <w:rPr>
          <w:rFonts w:hint="eastAsia" w:ascii="宋体" w:hAnsi="宋体"/>
          <w:b/>
          <w:color w:val="auto"/>
          <w:sz w:val="24"/>
        </w:rPr>
        <w:t>（2）竞价人应以包括本项目所涉及的有关项目的所有费用进行报价。</w:t>
      </w:r>
    </w:p>
    <w:p w14:paraId="22D28A47">
      <w:pPr>
        <w:rPr>
          <w:rFonts w:ascii="宋体" w:hAnsi="宋体"/>
          <w:b/>
          <w:color w:val="auto"/>
          <w:sz w:val="24"/>
          <w:szCs w:val="24"/>
        </w:rPr>
      </w:pPr>
    </w:p>
    <w:p w14:paraId="6DE15C19">
      <w:pPr>
        <w:rPr>
          <w:color w:val="auto"/>
        </w:rPr>
      </w:pPr>
    </w:p>
    <w:p w14:paraId="17E169E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7FE93FC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AD8D141">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4300EAE"/>
    <w:p w14:paraId="5DA05363">
      <w:pPr>
        <w:pStyle w:val="57"/>
        <w:spacing w:line="240" w:lineRule="auto"/>
        <w:jc w:val="both"/>
        <w:rPr>
          <w:rFonts w:ascii="宋体" w:hAnsi="宋体"/>
          <w:b/>
          <w:sz w:val="24"/>
        </w:rPr>
      </w:pPr>
    </w:p>
    <w:p w14:paraId="3E816F56">
      <w:pPr>
        <w:pStyle w:val="8"/>
      </w:pPr>
    </w:p>
    <w:p w14:paraId="5B6206F2">
      <w:pPr>
        <w:pStyle w:val="8"/>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713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B67F019">
            <w:pPr>
              <w:pStyle w:val="57"/>
              <w:keepNext w:val="0"/>
              <w:keepLines w:val="0"/>
              <w:suppressLineNumbers w:val="0"/>
              <w:spacing w:before="0" w:beforeAutospacing="0" w:after="0" w:afterAutospacing="0" w:line="240" w:lineRule="auto"/>
              <w:ind w:left="0" w:right="0"/>
              <w:jc w:val="both"/>
              <w:rPr>
                <w:rFonts w:hint="eastAsia" w:asciiTheme="minorEastAsia" w:hAnsiTheme="minorEastAsia" w:eastAsiaTheme="minorEastAsia"/>
                <w:b/>
                <w:sz w:val="24"/>
              </w:rPr>
            </w:pPr>
          </w:p>
          <w:p w14:paraId="6FAB5EF2">
            <w:pPr>
              <w:pStyle w:val="57"/>
              <w:keepNext w:val="0"/>
              <w:keepLines w:val="0"/>
              <w:suppressLineNumbers w:val="0"/>
              <w:spacing w:before="0" w:beforeAutospacing="0" w:after="0" w:afterAutospacing="0" w:line="240" w:lineRule="auto"/>
              <w:ind w:left="0" w:right="0"/>
              <w:jc w:val="both"/>
              <w:rPr>
                <w:rFonts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60403F42">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091F32A5">
            <w:pPr>
              <w:pStyle w:val="18"/>
              <w:keepNext w:val="0"/>
              <w:keepLines w:val="0"/>
              <w:suppressLineNumbers w:val="0"/>
              <w:spacing w:before="0" w:beforeAutospacing="0" w:after="0" w:afterAutospacing="0"/>
              <w:ind w:left="0" w:right="0" w:firstLine="482" w:firstLineChars="200"/>
              <w:jc w:val="both"/>
              <w:rPr>
                <w:rFonts w:asciiTheme="minorEastAsia" w:hAnsiTheme="minorEastAsia" w:eastAsiaTheme="minorEastAsia"/>
                <w:b/>
              </w:rPr>
            </w:pPr>
            <w:r>
              <w:rPr>
                <w:rFonts w:hint="eastAsia" w:asciiTheme="minorEastAsia" w:hAnsiTheme="minorEastAsia" w:eastAsiaTheme="minorEastAsia"/>
                <w:b/>
              </w:rPr>
              <w:t>2、“报价、品牌、备注”栏填写要求：</w:t>
            </w:r>
          </w:p>
          <w:p w14:paraId="31A886FC">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45E85D08">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3FBF3B21">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65AAF52">
            <w:pPr>
              <w:pStyle w:val="18"/>
              <w:keepNext w:val="0"/>
              <w:keepLines w:val="0"/>
              <w:suppressLineNumbers w:val="0"/>
              <w:spacing w:before="0" w:beforeAutospacing="0" w:after="0" w:afterAutospacing="0"/>
              <w:ind w:left="0" w:right="0" w:firstLine="240" w:firstLineChars="100"/>
              <w:jc w:val="both"/>
              <w:rPr>
                <w:rFonts w:ascii="宋体" w:hAnsi="宋体"/>
                <w:b/>
              </w:rPr>
            </w:pPr>
            <w:r>
              <w:rPr>
                <w:rFonts w:hint="eastAsia" w:asciiTheme="minorEastAsia" w:hAnsiTheme="minorEastAsia" w:eastAsiaTheme="minorEastAsia"/>
              </w:rPr>
              <w:t>★3、竞价大厅中填写的内容即为成交内容，应与报价文件（</w:t>
            </w:r>
            <w:r>
              <w:rPr>
                <w:rFonts w:hint="eastAsia" w:asciiTheme="minorEastAsia" w:hAnsiTheme="minorEastAsia" w:eastAsiaTheme="minorEastAsia"/>
                <w:lang w:eastAsia="zh-CN"/>
              </w:rPr>
              <w:t>第二册：资格、技术、商务册</w:t>
            </w:r>
            <w:r>
              <w:rPr>
                <w:rFonts w:hint="eastAsia" w:asciiTheme="minorEastAsia" w:hAnsiTheme="minorEastAsia" w:eastAsiaTheme="minorEastAsia"/>
              </w:rPr>
              <w:t>）的品牌、型号、主要技术服务内容一致，与报价文件（</w:t>
            </w:r>
            <w:r>
              <w:rPr>
                <w:rFonts w:hint="eastAsia" w:asciiTheme="minorEastAsia" w:hAnsiTheme="minorEastAsia" w:eastAsiaTheme="minorEastAsia"/>
                <w:lang w:eastAsia="zh-CN"/>
              </w:rPr>
              <w:t>第一册：报价册</w:t>
            </w:r>
            <w:r>
              <w:rPr>
                <w:rFonts w:hint="eastAsia" w:asciiTheme="minorEastAsia" w:hAnsiTheme="minorEastAsia" w:eastAsiaTheme="minorEastAsia"/>
              </w:rPr>
              <w:t>）的总价及分项内容（如有）一致，否则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385455CE">
      <w:pPr>
        <w:jc w:val="center"/>
        <w:rPr>
          <w:rFonts w:ascii="宋体" w:hAnsi="宋体"/>
          <w:b/>
          <w:sz w:val="28"/>
          <w:szCs w:val="28"/>
        </w:rPr>
      </w:pPr>
      <w:bookmarkStart w:id="3" w:name="_Toc120872811"/>
    </w:p>
    <w:p w14:paraId="3438E3C7">
      <w:pPr>
        <w:pStyle w:val="2"/>
        <w:rPr>
          <w:rFonts w:ascii="宋体" w:hAnsi="宋体"/>
          <w:b/>
          <w:sz w:val="28"/>
          <w:szCs w:val="28"/>
        </w:rPr>
      </w:pPr>
    </w:p>
    <w:p w14:paraId="7D869C0C">
      <w:pPr>
        <w:pStyle w:val="2"/>
        <w:rPr>
          <w:rFonts w:ascii="宋体" w:hAnsi="宋体"/>
          <w:b/>
          <w:sz w:val="28"/>
          <w:szCs w:val="28"/>
        </w:rPr>
      </w:pPr>
    </w:p>
    <w:p w14:paraId="581D5526">
      <w:pPr>
        <w:jc w:val="center"/>
        <w:rPr>
          <w:rFonts w:hint="eastAsia" w:ascii="宋体" w:hAnsi="宋体"/>
          <w:b/>
          <w:sz w:val="28"/>
          <w:szCs w:val="28"/>
        </w:rPr>
      </w:pPr>
    </w:p>
    <w:bookmarkEnd w:id="3"/>
    <w:p w14:paraId="23FEDCD4">
      <w:pPr>
        <w:pStyle w:val="57"/>
        <w:spacing w:line="240" w:lineRule="auto"/>
        <w:jc w:val="both"/>
        <w:rPr>
          <w:rFonts w:ascii="宋体" w:hAnsi="宋体"/>
          <w:b/>
          <w:sz w:val="24"/>
        </w:rPr>
      </w:pPr>
    </w:p>
    <w:sectPr>
      <w:headerReference r:id="rId6" w:type="default"/>
      <w:footerReference r:id="rId7" w:type="default"/>
      <w:pgSz w:w="11906" w:h="16838"/>
      <w:pgMar w:top="1134" w:right="1134" w:bottom="1134"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D62">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3C8B092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F17C">
    <w:pPr>
      <w:pStyle w:val="14"/>
      <w:framePr w:wrap="around" w:vAnchor="text" w:hAnchor="margin" w:xAlign="center" w:y="1"/>
      <w:rPr>
        <w:rStyle w:val="26"/>
      </w:rPr>
    </w:pPr>
    <w:r>
      <w:fldChar w:fldCharType="begin"/>
    </w:r>
    <w:r>
      <w:rPr>
        <w:rStyle w:val="26"/>
      </w:rPr>
      <w:instrText xml:space="preserve">PAGE  </w:instrText>
    </w:r>
    <w:r>
      <w:fldChar w:fldCharType="end"/>
    </w:r>
  </w:p>
  <w:p w14:paraId="46C4DF0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0F32">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6</w:t>
    </w:r>
    <w:r>
      <w:fldChar w:fldCharType="end"/>
    </w:r>
  </w:p>
  <w:p w14:paraId="0933A54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173B">
    <w:pPr>
      <w:pStyle w:val="15"/>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2026年</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933A">
    <w:pPr>
      <w:pStyle w:val="15"/>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2026年</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CD19E"/>
    <w:multiLevelType w:val="singleLevel"/>
    <w:tmpl w:val="AE1CD19E"/>
    <w:lvl w:ilvl="0" w:tentative="0">
      <w:start w:val="7"/>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F23A3"/>
    <w:rsid w:val="00FF2ECA"/>
    <w:rsid w:val="00FF2FD4"/>
    <w:rsid w:val="00FF5B84"/>
    <w:rsid w:val="00FF5D04"/>
    <w:rsid w:val="00FF603C"/>
    <w:rsid w:val="00FF7992"/>
    <w:rsid w:val="018A71EC"/>
    <w:rsid w:val="019720EA"/>
    <w:rsid w:val="026B63D8"/>
    <w:rsid w:val="028C4067"/>
    <w:rsid w:val="060A00C1"/>
    <w:rsid w:val="0BF924FA"/>
    <w:rsid w:val="101F4D66"/>
    <w:rsid w:val="141D20C4"/>
    <w:rsid w:val="14703269"/>
    <w:rsid w:val="1476465A"/>
    <w:rsid w:val="14E06F29"/>
    <w:rsid w:val="15FF767C"/>
    <w:rsid w:val="1A6A15CD"/>
    <w:rsid w:val="1BB95F30"/>
    <w:rsid w:val="1BDA4EDE"/>
    <w:rsid w:val="1F29779B"/>
    <w:rsid w:val="1FEE6323"/>
    <w:rsid w:val="200A1D6C"/>
    <w:rsid w:val="25A911C0"/>
    <w:rsid w:val="26060681"/>
    <w:rsid w:val="263825B0"/>
    <w:rsid w:val="278906CB"/>
    <w:rsid w:val="279728AB"/>
    <w:rsid w:val="28086CAF"/>
    <w:rsid w:val="2B125A54"/>
    <w:rsid w:val="2BA074D5"/>
    <w:rsid w:val="2BC379D5"/>
    <w:rsid w:val="2FBF706C"/>
    <w:rsid w:val="30213329"/>
    <w:rsid w:val="30E83A10"/>
    <w:rsid w:val="30F243A3"/>
    <w:rsid w:val="38D66725"/>
    <w:rsid w:val="39FD3C8C"/>
    <w:rsid w:val="3A7247F2"/>
    <w:rsid w:val="3D013FF8"/>
    <w:rsid w:val="3D0558C7"/>
    <w:rsid w:val="3D913794"/>
    <w:rsid w:val="3F3A0DDF"/>
    <w:rsid w:val="40A54C43"/>
    <w:rsid w:val="40CB4898"/>
    <w:rsid w:val="4103180B"/>
    <w:rsid w:val="44237A01"/>
    <w:rsid w:val="44F71090"/>
    <w:rsid w:val="45C34B03"/>
    <w:rsid w:val="49952BE1"/>
    <w:rsid w:val="49A8517A"/>
    <w:rsid w:val="4A781BE8"/>
    <w:rsid w:val="4CBB5F06"/>
    <w:rsid w:val="4E696003"/>
    <w:rsid w:val="50110F2D"/>
    <w:rsid w:val="50B17AC2"/>
    <w:rsid w:val="50DE21C3"/>
    <w:rsid w:val="51012266"/>
    <w:rsid w:val="53A62432"/>
    <w:rsid w:val="5500682C"/>
    <w:rsid w:val="58B531C8"/>
    <w:rsid w:val="59DF0082"/>
    <w:rsid w:val="5CA8482B"/>
    <w:rsid w:val="5CAB431B"/>
    <w:rsid w:val="5F6E3CE7"/>
    <w:rsid w:val="602A6B0A"/>
    <w:rsid w:val="633C2331"/>
    <w:rsid w:val="636C7583"/>
    <w:rsid w:val="63E670D2"/>
    <w:rsid w:val="64D73A6C"/>
    <w:rsid w:val="65DC0EF7"/>
    <w:rsid w:val="662A41E6"/>
    <w:rsid w:val="694C691C"/>
    <w:rsid w:val="69B44034"/>
    <w:rsid w:val="6EAF46F3"/>
    <w:rsid w:val="709F41D3"/>
    <w:rsid w:val="729C3FB6"/>
    <w:rsid w:val="73307239"/>
    <w:rsid w:val="748150C2"/>
    <w:rsid w:val="77E50C03"/>
    <w:rsid w:val="7E65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31"/>
    <w:qFormat/>
    <w:uiPriority w:val="0"/>
    <w:pPr>
      <w:keepNext/>
      <w:keepLines/>
      <w:spacing w:before="340" w:after="330" w:line="578" w:lineRule="auto"/>
      <w:jc w:val="center"/>
      <w:outlineLvl w:val="0"/>
    </w:pPr>
    <w:rPr>
      <w:rFonts w:eastAsia="黑体"/>
      <w:b/>
      <w:kern w:val="44"/>
      <w:sz w:val="36"/>
    </w:rPr>
  </w:style>
  <w:style w:type="paragraph" w:styleId="4">
    <w:name w:val="heading 3"/>
    <w:basedOn w:val="3"/>
    <w:next w:val="1"/>
    <w:link w:val="32"/>
    <w:qFormat/>
    <w:uiPriority w:val="0"/>
    <w:pPr>
      <w:spacing w:before="260" w:after="260" w:line="413" w:lineRule="auto"/>
      <w:outlineLvl w:val="2"/>
    </w:pPr>
    <w:rPr>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Document Map"/>
    <w:basedOn w:val="1"/>
    <w:link w:val="33"/>
    <w:semiHidden/>
    <w:qFormat/>
    <w:uiPriority w:val="0"/>
    <w:pPr>
      <w:shd w:val="clear" w:color="auto" w:fill="000080"/>
    </w:pPr>
  </w:style>
  <w:style w:type="paragraph" w:styleId="6">
    <w:name w:val="annotation text"/>
    <w:basedOn w:val="1"/>
    <w:link w:val="34"/>
    <w:qFormat/>
    <w:uiPriority w:val="99"/>
    <w:pPr>
      <w:jc w:val="left"/>
    </w:pPr>
  </w:style>
  <w:style w:type="paragraph" w:styleId="7">
    <w:name w:val="Closing"/>
    <w:basedOn w:val="1"/>
    <w:link w:val="35"/>
    <w:unhideWhenUsed/>
    <w:qFormat/>
    <w:uiPriority w:val="0"/>
    <w:pPr>
      <w:ind w:left="100" w:leftChars="2100"/>
    </w:pPr>
    <w:rPr>
      <w:szCs w:val="24"/>
    </w:rPr>
  </w:style>
  <w:style w:type="paragraph" w:styleId="8">
    <w:name w:val="Body Text"/>
    <w:basedOn w:val="1"/>
    <w:link w:val="36"/>
    <w:qFormat/>
    <w:uiPriority w:val="0"/>
    <w:pPr>
      <w:spacing w:after="120"/>
    </w:pPr>
  </w:style>
  <w:style w:type="paragraph" w:styleId="9">
    <w:name w:val="Body Text Indent"/>
    <w:basedOn w:val="1"/>
    <w:next w:val="10"/>
    <w:link w:val="38"/>
    <w:qFormat/>
    <w:uiPriority w:val="99"/>
    <w:pPr>
      <w:ind w:firstLine="645"/>
    </w:pPr>
    <w:rPr>
      <w:rFonts w:ascii="楷体_GB2312" w:eastAsia="楷体_GB2312"/>
      <w:sz w:val="32"/>
    </w:rPr>
  </w:style>
  <w:style w:type="paragraph" w:styleId="10">
    <w:name w:val="envelope return"/>
    <w:basedOn w:val="1"/>
    <w:qFormat/>
    <w:uiPriority w:val="99"/>
    <w:pPr>
      <w:snapToGrid w:val="0"/>
    </w:pPr>
    <w:rPr>
      <w:rFonts w:ascii="Arial" w:hAnsi="Arial" w:cs="Arial"/>
    </w:rPr>
  </w:style>
  <w:style w:type="paragraph" w:styleId="11">
    <w:name w:val="Plain Text"/>
    <w:basedOn w:val="1"/>
    <w:link w:val="37"/>
    <w:qFormat/>
    <w:uiPriority w:val="0"/>
    <w:rPr>
      <w:rFonts w:ascii="宋体" w:hAnsi="Courier New"/>
    </w:rPr>
  </w:style>
  <w:style w:type="paragraph" w:styleId="12">
    <w:name w:val="Date"/>
    <w:basedOn w:val="1"/>
    <w:next w:val="1"/>
    <w:link w:val="56"/>
    <w:qFormat/>
    <w:uiPriority w:val="0"/>
    <w:pPr>
      <w:ind w:left="100" w:leftChars="2500"/>
    </w:pPr>
    <w:rPr>
      <w:rFonts w:ascii="宋体" w:hAnsi="宋体" w:cstheme="minorBidi"/>
      <w:sz w:val="24"/>
      <w:szCs w:val="21"/>
    </w:rPr>
  </w:style>
  <w:style w:type="paragraph" w:styleId="13">
    <w:name w:val="Balloon Text"/>
    <w:basedOn w:val="1"/>
    <w:link w:val="39"/>
    <w:qFormat/>
    <w:uiPriority w:val="0"/>
    <w:rPr>
      <w:sz w:val="18"/>
      <w:szCs w:val="18"/>
    </w:rPr>
  </w:style>
  <w:style w:type="paragraph" w:styleId="14">
    <w:name w:val="footer"/>
    <w:basedOn w:val="1"/>
    <w:link w:val="40"/>
    <w:qFormat/>
    <w:uiPriority w:val="0"/>
    <w:pPr>
      <w:tabs>
        <w:tab w:val="center" w:pos="4153"/>
        <w:tab w:val="right" w:pos="8306"/>
      </w:tabs>
      <w:snapToGrid w:val="0"/>
      <w:jc w:val="left"/>
    </w:pPr>
    <w:rPr>
      <w:sz w:val="18"/>
      <w:szCs w:val="18"/>
    </w:rPr>
  </w:style>
  <w:style w:type="paragraph" w:styleId="15">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2"/>
    <w:qFormat/>
    <w:uiPriority w:val="0"/>
    <w:pPr>
      <w:spacing w:after="120" w:line="480" w:lineRule="auto"/>
    </w:pPr>
  </w:style>
  <w:style w:type="paragraph" w:styleId="18">
    <w:name w:val="Normal (Web)"/>
    <w:basedOn w:val="1"/>
    <w:link w:val="58"/>
    <w:qFormat/>
    <w:uiPriority w:val="99"/>
    <w:pPr>
      <w:spacing w:before="100" w:beforeAutospacing="1" w:after="100" w:afterAutospacing="1"/>
      <w:jc w:val="left"/>
    </w:pPr>
    <w:rPr>
      <w:kern w:val="0"/>
      <w:sz w:val="24"/>
    </w:rPr>
  </w:style>
  <w:style w:type="paragraph" w:styleId="19">
    <w:name w:val="annotation subject"/>
    <w:basedOn w:val="6"/>
    <w:next w:val="6"/>
    <w:link w:val="43"/>
    <w:qFormat/>
    <w:uiPriority w:val="0"/>
    <w:rPr>
      <w:b/>
      <w:bCs/>
    </w:rPr>
  </w:style>
  <w:style w:type="paragraph" w:styleId="20">
    <w:name w:val="Body Text First Indent"/>
    <w:basedOn w:val="8"/>
    <w:unhideWhenUsed/>
    <w:qFormat/>
    <w:uiPriority w:val="99"/>
    <w:pPr>
      <w:ind w:firstLine="420" w:firstLineChars="100"/>
    </w:pPr>
    <w:rPr>
      <w:rFonts w:ascii="Calibri" w:hAnsi="Calibri" w:eastAsia="宋体"/>
      <w:kern w:val="0"/>
      <w:sz w:val="20"/>
      <w:szCs w:val="20"/>
    </w:rPr>
  </w:style>
  <w:style w:type="paragraph" w:styleId="21">
    <w:name w:val="Body Text First Indent 2"/>
    <w:basedOn w:val="9"/>
    <w:link w:val="44"/>
    <w:qFormat/>
    <w:uiPriority w:val="99"/>
    <w:pPr>
      <w:spacing w:after="120"/>
      <w:ind w:left="420" w:leftChars="200" w:firstLine="420" w:firstLineChars="200"/>
    </w:pPr>
    <w:rPr>
      <w:rFonts w:ascii="Times New Roman" w:eastAsia="宋体"/>
      <w:sz w:val="21"/>
      <w:szCs w:val="24"/>
    </w:rPr>
  </w:style>
  <w:style w:type="table" w:styleId="23">
    <w:name w:val="Table Grid"/>
    <w:basedOn w:val="2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page number"/>
    <w:qFormat/>
    <w:uiPriority w:val="0"/>
  </w:style>
  <w:style w:type="character" w:styleId="27">
    <w:name w:val="FollowedHyperlink"/>
    <w:basedOn w:val="24"/>
    <w:semiHidden/>
    <w:unhideWhenUsed/>
    <w:qFormat/>
    <w:uiPriority w:val="99"/>
    <w:rPr>
      <w:color w:val="800080"/>
      <w:u w:val="single"/>
    </w:rPr>
  </w:style>
  <w:style w:type="character" w:styleId="28">
    <w:name w:val="Hyperlink"/>
    <w:basedOn w:val="24"/>
    <w:qFormat/>
    <w:uiPriority w:val="0"/>
    <w:rPr>
      <w:color w:val="0000FF"/>
      <w:u w:val="single"/>
    </w:rPr>
  </w:style>
  <w:style w:type="character" w:styleId="29">
    <w:name w:val="annotation reference"/>
    <w:qFormat/>
    <w:uiPriority w:val="0"/>
    <w:rPr>
      <w:sz w:val="21"/>
      <w:szCs w:val="21"/>
    </w:rPr>
  </w:style>
  <w:style w:type="paragraph" w:customStyle="1" w:styleId="30">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sz w:val="20"/>
      <w:szCs w:val="20"/>
      <w:lang w:val="en-US" w:eastAsia="zh-CN" w:bidi="ar-SA"/>
    </w:rPr>
  </w:style>
  <w:style w:type="character" w:customStyle="1" w:styleId="31">
    <w:name w:val="标题 1 Char"/>
    <w:basedOn w:val="24"/>
    <w:link w:val="3"/>
    <w:qFormat/>
    <w:uiPriority w:val="0"/>
    <w:rPr>
      <w:rFonts w:ascii="Times New Roman" w:hAnsi="Times New Roman" w:eastAsia="黑体" w:cs="Times New Roman"/>
      <w:b/>
      <w:kern w:val="44"/>
      <w:sz w:val="36"/>
      <w:szCs w:val="20"/>
    </w:rPr>
  </w:style>
  <w:style w:type="character" w:customStyle="1" w:styleId="32">
    <w:name w:val="标题 3 Char"/>
    <w:basedOn w:val="24"/>
    <w:link w:val="4"/>
    <w:qFormat/>
    <w:uiPriority w:val="0"/>
    <w:rPr>
      <w:rFonts w:ascii="Times New Roman" w:hAnsi="Times New Roman" w:eastAsia="黑体" w:cs="Times New Roman"/>
      <w:b/>
      <w:kern w:val="44"/>
      <w:sz w:val="32"/>
      <w:szCs w:val="20"/>
    </w:rPr>
  </w:style>
  <w:style w:type="character" w:customStyle="1" w:styleId="33">
    <w:name w:val="文档结构图 Char"/>
    <w:basedOn w:val="24"/>
    <w:link w:val="5"/>
    <w:semiHidden/>
    <w:qFormat/>
    <w:uiPriority w:val="0"/>
    <w:rPr>
      <w:rFonts w:ascii="Times New Roman" w:hAnsi="Times New Roman" w:eastAsia="宋体" w:cs="Times New Roman"/>
      <w:szCs w:val="20"/>
      <w:shd w:val="clear" w:color="auto" w:fill="000080"/>
    </w:rPr>
  </w:style>
  <w:style w:type="character" w:customStyle="1" w:styleId="34">
    <w:name w:val="批注文字 Char"/>
    <w:basedOn w:val="24"/>
    <w:link w:val="6"/>
    <w:qFormat/>
    <w:uiPriority w:val="99"/>
    <w:rPr>
      <w:rFonts w:ascii="Times New Roman" w:hAnsi="Times New Roman" w:eastAsia="宋体" w:cs="Times New Roman"/>
      <w:szCs w:val="20"/>
    </w:rPr>
  </w:style>
  <w:style w:type="character" w:customStyle="1" w:styleId="35">
    <w:name w:val="结束语 Char"/>
    <w:basedOn w:val="24"/>
    <w:link w:val="7"/>
    <w:qFormat/>
    <w:uiPriority w:val="0"/>
    <w:rPr>
      <w:rFonts w:ascii="Times New Roman" w:hAnsi="Times New Roman" w:eastAsia="宋体" w:cs="Times New Roman"/>
      <w:szCs w:val="24"/>
    </w:rPr>
  </w:style>
  <w:style w:type="character" w:customStyle="1" w:styleId="36">
    <w:name w:val="正文文本 Char"/>
    <w:basedOn w:val="24"/>
    <w:link w:val="8"/>
    <w:qFormat/>
    <w:uiPriority w:val="0"/>
    <w:rPr>
      <w:rFonts w:ascii="Times New Roman" w:hAnsi="Times New Roman" w:eastAsia="宋体" w:cs="Times New Roman"/>
      <w:szCs w:val="20"/>
    </w:rPr>
  </w:style>
  <w:style w:type="character" w:customStyle="1" w:styleId="37">
    <w:name w:val="纯文本 Char"/>
    <w:basedOn w:val="24"/>
    <w:link w:val="11"/>
    <w:qFormat/>
    <w:uiPriority w:val="0"/>
    <w:rPr>
      <w:rFonts w:ascii="宋体" w:hAnsi="Courier New" w:eastAsia="宋体" w:cs="Times New Roman"/>
      <w:szCs w:val="20"/>
    </w:rPr>
  </w:style>
  <w:style w:type="character" w:customStyle="1" w:styleId="38">
    <w:name w:val="正文文本缩进 Char"/>
    <w:basedOn w:val="24"/>
    <w:link w:val="9"/>
    <w:qFormat/>
    <w:uiPriority w:val="99"/>
    <w:rPr>
      <w:rFonts w:ascii="楷体_GB2312" w:hAnsi="Times New Roman" w:eastAsia="楷体_GB2312" w:cs="Times New Roman"/>
      <w:sz w:val="32"/>
      <w:szCs w:val="20"/>
    </w:rPr>
  </w:style>
  <w:style w:type="character" w:customStyle="1" w:styleId="39">
    <w:name w:val="批注框文本 Char"/>
    <w:basedOn w:val="24"/>
    <w:link w:val="13"/>
    <w:qFormat/>
    <w:uiPriority w:val="0"/>
    <w:rPr>
      <w:rFonts w:ascii="Times New Roman" w:hAnsi="Times New Roman" w:eastAsia="宋体" w:cs="Times New Roman"/>
      <w:sz w:val="18"/>
      <w:szCs w:val="18"/>
    </w:rPr>
  </w:style>
  <w:style w:type="character" w:customStyle="1" w:styleId="40">
    <w:name w:val="页脚 Char"/>
    <w:basedOn w:val="24"/>
    <w:link w:val="14"/>
    <w:qFormat/>
    <w:uiPriority w:val="0"/>
    <w:rPr>
      <w:rFonts w:ascii="Times New Roman" w:hAnsi="Times New Roman" w:eastAsia="宋体" w:cs="Times New Roman"/>
      <w:sz w:val="18"/>
      <w:szCs w:val="18"/>
    </w:rPr>
  </w:style>
  <w:style w:type="character" w:customStyle="1" w:styleId="41">
    <w:name w:val="页眉 Char"/>
    <w:basedOn w:val="24"/>
    <w:link w:val="15"/>
    <w:qFormat/>
    <w:uiPriority w:val="0"/>
    <w:rPr>
      <w:rFonts w:ascii="Times New Roman" w:hAnsi="Times New Roman" w:eastAsia="宋体" w:cs="Times New Roman"/>
      <w:sz w:val="18"/>
      <w:szCs w:val="18"/>
    </w:rPr>
  </w:style>
  <w:style w:type="character" w:customStyle="1" w:styleId="42">
    <w:name w:val="正文文本 2 Char"/>
    <w:basedOn w:val="24"/>
    <w:link w:val="17"/>
    <w:qFormat/>
    <w:uiPriority w:val="0"/>
    <w:rPr>
      <w:rFonts w:ascii="Times New Roman" w:hAnsi="Times New Roman" w:eastAsia="宋体" w:cs="Times New Roman"/>
      <w:szCs w:val="20"/>
    </w:rPr>
  </w:style>
  <w:style w:type="character" w:customStyle="1" w:styleId="43">
    <w:name w:val="批注主题 Char"/>
    <w:basedOn w:val="34"/>
    <w:link w:val="19"/>
    <w:qFormat/>
    <w:uiPriority w:val="0"/>
    <w:rPr>
      <w:b/>
      <w:bCs/>
    </w:rPr>
  </w:style>
  <w:style w:type="character" w:customStyle="1" w:styleId="44">
    <w:name w:val="正文首行缩进 2 Char"/>
    <w:basedOn w:val="38"/>
    <w:link w:val="21"/>
    <w:qFormat/>
    <w:uiPriority w:val="99"/>
    <w:rPr>
      <w:rFonts w:ascii="Times New Roman" w:eastAsia="宋体"/>
      <w:szCs w:val="24"/>
    </w:rPr>
  </w:style>
  <w:style w:type="character" w:customStyle="1" w:styleId="45">
    <w:name w:val="text11"/>
    <w:qFormat/>
    <w:uiPriority w:val="0"/>
    <w:rPr>
      <w:rFonts w:hint="default" w:ascii="Verdana" w:hAnsi="Verdana"/>
      <w:color w:val="4E4E4E"/>
      <w:sz w:val="18"/>
      <w:szCs w:val="18"/>
    </w:rPr>
  </w:style>
  <w:style w:type="paragraph" w:customStyle="1" w:styleId="46">
    <w:name w:val="Char Char14"/>
    <w:basedOn w:val="5"/>
    <w:qFormat/>
    <w:uiPriority w:val="0"/>
    <w:pPr>
      <w:adjustRightInd w:val="0"/>
      <w:snapToGrid w:val="0"/>
      <w:spacing w:line="360" w:lineRule="auto"/>
    </w:pPr>
  </w:style>
  <w:style w:type="paragraph" w:customStyle="1" w:styleId="47">
    <w:name w:val="样式3"/>
    <w:basedOn w:val="11"/>
    <w:link w:val="54"/>
    <w:qFormat/>
    <w:uiPriority w:val="0"/>
    <w:pPr>
      <w:spacing w:line="0" w:lineRule="atLeast"/>
      <w:outlineLvl w:val="0"/>
    </w:pPr>
    <w:rPr>
      <w:sz w:val="28"/>
    </w:rPr>
  </w:style>
  <w:style w:type="paragraph" w:customStyle="1" w:styleId="48">
    <w:name w:val="Char1 Char Char Char Char Char Char"/>
    <w:basedOn w:val="1"/>
    <w:qFormat/>
    <w:uiPriority w:val="0"/>
    <w:rPr>
      <w:rFonts w:ascii="Tahoma" w:hAnsi="Tahoma"/>
      <w:sz w:val="24"/>
    </w:rPr>
  </w:style>
  <w:style w:type="paragraph" w:customStyle="1" w:styleId="49">
    <w:name w:val="样式2"/>
    <w:basedOn w:val="16"/>
    <w:qFormat/>
    <w:uiPriority w:val="0"/>
  </w:style>
  <w:style w:type="paragraph" w:customStyle="1" w:styleId="50">
    <w:name w:val="标准"/>
    <w:basedOn w:val="1"/>
    <w:qFormat/>
    <w:uiPriority w:val="0"/>
    <w:pPr>
      <w:spacing w:line="360" w:lineRule="auto"/>
      <w:ind w:firstLine="200" w:firstLineChars="200"/>
    </w:pPr>
    <w:rPr>
      <w:rFonts w:cs="宋体"/>
    </w:rPr>
  </w:style>
  <w:style w:type="paragraph" w:customStyle="1" w:styleId="51">
    <w:name w:val="列表段落"/>
    <w:basedOn w:val="1"/>
    <w:qFormat/>
    <w:uiPriority w:val="34"/>
    <w:pPr>
      <w:ind w:firstLine="420" w:firstLineChars="200"/>
    </w:pPr>
    <w:rPr>
      <w:rFonts w:ascii="Calibri" w:hAnsi="Calibri"/>
      <w:szCs w:val="22"/>
    </w:rPr>
  </w:style>
  <w:style w:type="paragraph" w:customStyle="1" w:styleId="52">
    <w:name w:val="列表段落1"/>
    <w:basedOn w:val="1"/>
    <w:qFormat/>
    <w:uiPriority w:val="0"/>
    <w:pPr>
      <w:ind w:firstLine="420" w:firstLineChars="200"/>
    </w:pPr>
    <w:rPr>
      <w:rFonts w:cs="黑体"/>
      <w:szCs w:val="22"/>
    </w:rPr>
  </w:style>
  <w:style w:type="paragraph" w:customStyle="1" w:styleId="53">
    <w:name w:val="null3"/>
    <w:qFormat/>
    <w:uiPriority w:val="0"/>
    <w:rPr>
      <w:rFonts w:hint="eastAsia" w:ascii="Calibri" w:hAnsi="Calibri" w:eastAsia="宋体" w:cs="Times New Roman"/>
      <w:kern w:val="0"/>
      <w:sz w:val="20"/>
      <w:szCs w:val="20"/>
      <w:lang w:val="en-US" w:eastAsia="zh-CN" w:bidi="ar-SA"/>
    </w:rPr>
  </w:style>
  <w:style w:type="character" w:customStyle="1" w:styleId="54">
    <w:name w:val="样式3 Char Char"/>
    <w:link w:val="47"/>
    <w:qFormat/>
    <w:uiPriority w:val="0"/>
    <w:rPr>
      <w:rFonts w:ascii="宋体" w:hAnsi="Courier New" w:eastAsia="宋体" w:cs="Times New Roman"/>
      <w:sz w:val="28"/>
      <w:szCs w:val="20"/>
    </w:rPr>
  </w:style>
  <w:style w:type="character" w:customStyle="1" w:styleId="55">
    <w:name w:val="日期 Char"/>
    <w:link w:val="12"/>
    <w:qFormat/>
    <w:uiPriority w:val="0"/>
    <w:rPr>
      <w:rFonts w:ascii="宋体" w:hAnsi="宋体" w:eastAsia="宋体"/>
      <w:sz w:val="24"/>
      <w:szCs w:val="21"/>
    </w:rPr>
  </w:style>
  <w:style w:type="character" w:customStyle="1" w:styleId="56">
    <w:name w:val="日期 Char1"/>
    <w:basedOn w:val="24"/>
    <w:link w:val="12"/>
    <w:semiHidden/>
    <w:qFormat/>
    <w:uiPriority w:val="99"/>
    <w:rPr>
      <w:rFonts w:ascii="Times New Roman" w:hAnsi="Times New Roman" w:eastAsia="宋体" w:cs="Times New Roman"/>
      <w:szCs w:val="20"/>
    </w:rPr>
  </w:style>
  <w:style w:type="paragraph" w:customStyle="1" w:styleId="57">
    <w:name w:val="表格文字"/>
    <w:basedOn w:val="1"/>
    <w:next w:val="8"/>
    <w:qFormat/>
    <w:uiPriority w:val="0"/>
    <w:pPr>
      <w:adjustRightInd w:val="0"/>
      <w:spacing w:line="420" w:lineRule="atLeast"/>
      <w:jc w:val="left"/>
      <w:textAlignment w:val="baseline"/>
    </w:pPr>
    <w:rPr>
      <w:kern w:val="0"/>
    </w:rPr>
  </w:style>
  <w:style w:type="character" w:customStyle="1" w:styleId="58">
    <w:name w:val="普通(网站) Char"/>
    <w:link w:val="18"/>
    <w:qFormat/>
    <w:uiPriority w:val="99"/>
    <w:rPr>
      <w:rFonts w:ascii="Times New Roman" w:hAnsi="Times New Roman" w:eastAsia="宋体" w:cs="Times New Roman"/>
      <w:kern w:val="0"/>
      <w:sz w:val="24"/>
      <w:szCs w:val="20"/>
    </w:rPr>
  </w:style>
  <w:style w:type="paragraph" w:styleId="5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60">
    <w:name w:val="BodyText"/>
    <w:basedOn w:val="1"/>
    <w:next w:val="61"/>
    <w:autoRedefine/>
    <w:qFormat/>
    <w:uiPriority w:val="0"/>
    <w:pPr>
      <w:spacing w:after="120"/>
      <w:jc w:val="both"/>
      <w:textAlignment w:val="baseline"/>
    </w:pPr>
  </w:style>
  <w:style w:type="paragraph" w:customStyle="1" w:styleId="61">
    <w:name w:val="PlainText"/>
    <w:basedOn w:val="1"/>
    <w:autoRedefine/>
    <w:qFormat/>
    <w:uiPriority w:val="0"/>
    <w:pPr>
      <w:jc w:val="both"/>
      <w:textAlignment w:val="baseline"/>
    </w:pPr>
    <w:rPr>
      <w:rFonts w:ascii="宋体" w:hAnsi="Courier New"/>
      <w:kern w:val="2"/>
      <w:sz w:val="21"/>
      <w:szCs w:val="20"/>
      <w:lang w:val="en-US" w:eastAsia="zh-CN" w:bidi="ar-SA"/>
    </w:rPr>
  </w:style>
  <w:style w:type="paragraph" w:customStyle="1" w:styleId="62">
    <w:name w:val="列出段落1"/>
    <w:basedOn w:val="1"/>
    <w:autoRedefine/>
    <w:qFormat/>
    <w:uiPriority w:val="99"/>
    <w:pPr>
      <w:ind w:firstLine="420" w:firstLineChars="200"/>
    </w:pPr>
  </w:style>
  <w:style w:type="paragraph" w:customStyle="1" w:styleId="63">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14806</Words>
  <Characters>15593</Characters>
  <Lines>199</Lines>
  <Paragraphs>56</Paragraphs>
  <TotalTime>2</TotalTime>
  <ScaleCrop>false</ScaleCrop>
  <LinksUpToDate>false</LinksUpToDate>
  <CharactersWithSpaces>16633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Administrator</cp:lastModifiedBy>
  <cp:lastPrinted>2023-04-04T07:30:00Z</cp:lastPrinted>
  <dcterms:modified xsi:type="dcterms:W3CDTF">2026-05-20T07:34:22Z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6FD8856EEC5D4354987C69FC804D3C89_12</vt:lpwstr>
  </property>
  <property fmtid="{D5CDD505-2E9C-101B-9397-08002B2CF9AE}" pid="4" name="KSOTemplateDocerSaveRecord">
    <vt:lpwstr>eyJoZGlkIjoiMDgzOTJlZjE1NDFiZTdlNDEzMmU2MGY3ZTgyOWMzMzAiLCJ1c2VySWQiOiIxMDI1MDM2ODgxIn0=</vt:lpwstr>
  </property>
</Properties>
</file>